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0715" w14:textId="77777777" w:rsidR="00927413" w:rsidRPr="00B61B8A" w:rsidRDefault="00927413" w:rsidP="00927413">
      <w:pPr>
        <w:spacing w:line="320" w:lineRule="exact"/>
      </w:pPr>
      <w:r w:rsidRPr="0063187B">
        <w:rPr>
          <w:b/>
          <w:noProof/>
          <w:color w:val="000000" w:themeColor="text1"/>
          <w:sz w:val="56"/>
          <w:lang w:eastAsia="nl-NL"/>
        </w:rPr>
        <mc:AlternateContent>
          <mc:Choice Requires="wpg">
            <w:drawing>
              <wp:anchor distT="0" distB="0" distL="114300" distR="114300" simplePos="0" relativeHeight="251659264" behindDoc="0" locked="0" layoutInCell="1" allowOverlap="1" wp14:anchorId="379347D1" wp14:editId="2836EA67">
                <wp:simplePos x="0" y="0"/>
                <wp:positionH relativeFrom="margin">
                  <wp:posOffset>8255</wp:posOffset>
                </wp:positionH>
                <wp:positionV relativeFrom="margin">
                  <wp:posOffset>-391795</wp:posOffset>
                </wp:positionV>
                <wp:extent cx="1263650" cy="7652385"/>
                <wp:effectExtent l="0" t="0" r="0" b="5715"/>
                <wp:wrapSquare wrapText="bothSides"/>
                <wp:docPr id="207" name="Groep 207"/>
                <wp:cNvGraphicFramePr/>
                <a:graphic xmlns:a="http://schemas.openxmlformats.org/drawingml/2006/main">
                  <a:graphicData uri="http://schemas.microsoft.com/office/word/2010/wordprocessingGroup">
                    <wpg:wgp>
                      <wpg:cNvGrpSpPr/>
                      <wpg:grpSpPr>
                        <a:xfrm>
                          <a:off x="0" y="0"/>
                          <a:ext cx="1263650" cy="7652385"/>
                          <a:chOff x="0" y="-40108"/>
                          <a:chExt cx="2329907" cy="7981011"/>
                        </a:xfrm>
                        <a:solidFill>
                          <a:schemeClr val="tx2">
                            <a:lumMod val="40000"/>
                            <a:lumOff val="60000"/>
                          </a:schemeClr>
                        </a:solidFill>
                      </wpg:grpSpPr>
                      <wps:wsp>
                        <wps:cNvPr id="209" name="Rechthoek 17"/>
                        <wps:cNvSpPr>
                          <a:spLocks noChangeArrowheads="1"/>
                        </wps:cNvSpPr>
                        <wps:spPr bwMode="auto">
                          <a:xfrm>
                            <a:off x="0" y="125832"/>
                            <a:ext cx="2048257" cy="781507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Tekstvak 14"/>
                        <wps:cNvSpPr txBox="1">
                          <a:spLocks noChangeArrowheads="1"/>
                        </wps:cNvSpPr>
                        <wps:spPr bwMode="auto">
                          <a:xfrm>
                            <a:off x="312277" y="-40108"/>
                            <a:ext cx="2017630" cy="7479330"/>
                          </a:xfrm>
                          <a:prstGeom prst="rect">
                            <a:avLst/>
                          </a:prstGeom>
                          <a:solidFill>
                            <a:schemeClr val="accent1">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C561F" w14:textId="77777777" w:rsidR="00927413" w:rsidRPr="0063187B" w:rsidRDefault="00927413" w:rsidP="00927413">
                              <w:pPr>
                                <w:rPr>
                                  <w:rFonts w:asciiTheme="majorHAnsi" w:eastAsiaTheme="majorEastAsia" w:hAnsiTheme="majorHAnsi" w:cstheme="majorBidi"/>
                                  <w:color w:val="92D050"/>
                                  <w:sz w:val="96"/>
                                  <w:szCs w:val="32"/>
                                  <w14:textOutline w14:w="9525" w14:cap="rnd" w14:cmpd="sng" w14:algn="ctr">
                                    <w14:solidFill>
                                      <w14:srgbClr w14:val="000000"/>
                                    </w14:solidFill>
                                    <w14:prstDash w14:val="solid"/>
                                    <w14:bevel/>
                                  </w14:textOutline>
                                </w:rPr>
                              </w:pP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P</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r</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i</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v</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a</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c</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y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b</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e</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l</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e</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i</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d</w:t>
                              </w:r>
                            </w:p>
                            <w:p w14:paraId="1890D24F" w14:textId="77777777" w:rsidR="00927413" w:rsidRDefault="00927413" w:rsidP="00927413">
                              <w:pPr>
                                <w:rPr>
                                  <w:color w:val="FFFFFF" w:themeColor="background1"/>
                                </w:rPr>
                              </w:pPr>
                            </w:p>
                          </w:txbxContent>
                        </wps:txbx>
                        <wps:bodyPr rot="0" vert="vert270" wrap="square" lIns="91440" tIns="2743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79347D1" id="Groep 207" o:spid="_x0000_s1026" style="position:absolute;margin-left:.65pt;margin-top:-30.85pt;width:99.5pt;height:602.55pt;z-index:251659264;mso-position-horizontal-relative:margin;mso-position-vertical-relative:margin;mso-height-relative:margin" coordorigin=",-401" coordsize="23299,7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">
                <v:rect id="Rechthoek 17" o:spid="_x0000_s1027" style="position:absolute;top:1258;width:20482;height:78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" filled="f" stroked="f"/>
                <v:shapetype id="_x0000_t202" coordsize="21600,21600" o:spt="202" path="m,l,21600r21600,l21600,xe">
                  <v:stroke joinstyle="miter"/>
                  <v:path gradientshapeok="t" o:connecttype="rect"/>
                </v:shapetype>
                <v:shape id="Tekstvak 14" o:spid="_x0000_s1028" type="#_x0000_t202" style="position:absolute;left:3122;top:-401;width:20177;height:74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" fillcolor="#2f5496 [2404]" stroked="f">
                  <v:textbox style="layout-flow:vertical;mso-layout-flow-alt:bottom-to-top" inset=",21.6pt">
                    <w:txbxContent>
                      <w:p w14:paraId="714C561F" w14:textId="77777777" w:rsidR="00927413" w:rsidRPr="0063187B" w:rsidRDefault="00927413" w:rsidP="00927413">
                        <w:pPr>
                          <w:rPr>
                            <w:rFonts w:asciiTheme="majorHAnsi" w:eastAsiaTheme="majorEastAsia" w:hAnsiTheme="majorHAnsi" w:cstheme="majorBidi"/>
                            <w:color w:val="92D050"/>
                            <w:sz w:val="96"/>
                            <w:szCs w:val="32"/>
                            <w14:textOutline w14:w="9525" w14:cap="rnd" w14:cmpd="sng" w14:algn="ctr">
                              <w14:solidFill>
                                <w14:srgbClr w14:val="000000"/>
                              </w14:solidFill>
                              <w14:prstDash w14:val="solid"/>
                              <w14:bevel/>
                            </w14:textOutline>
                          </w:rPr>
                        </w:pP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P</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r</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i</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v</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a</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c</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y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b</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e</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l</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e</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i</w:t>
                        </w:r>
                        <w:r>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 xml:space="preserve">  </w:t>
                        </w:r>
                        <w:r w:rsidRPr="0063187B">
                          <w:rPr>
                            <w:rFonts w:asciiTheme="majorHAnsi" w:eastAsiaTheme="majorEastAsia" w:hAnsiTheme="majorHAnsi" w:cstheme="majorBidi"/>
                            <w:color w:val="FFFFFF" w:themeColor="background1"/>
                            <w:sz w:val="96"/>
                            <w:szCs w:val="32"/>
                            <w14:textOutline w14:w="9525" w14:cap="rnd" w14:cmpd="sng" w14:algn="ctr">
                              <w14:solidFill>
                                <w14:srgbClr w14:val="000000"/>
                              </w14:solidFill>
                              <w14:prstDash w14:val="solid"/>
                              <w14:bevel/>
                            </w14:textOutline>
                          </w:rPr>
                          <w:t>d</w:t>
                        </w:r>
                      </w:p>
                      <w:p w14:paraId="1890D24F" w14:textId="77777777" w:rsidR="00927413" w:rsidRDefault="00927413" w:rsidP="00927413">
                        <w:pPr>
                          <w:rPr>
                            <w:color w:val="FFFFFF" w:themeColor="background1"/>
                          </w:rPr>
                        </w:pPr>
                      </w:p>
                    </w:txbxContent>
                  </v:textbox>
                </v:shape>
                <w10:wrap type="square" anchorx="margin" anchory="margin"/>
              </v:group>
            </w:pict>
          </mc:Fallback>
        </mc:AlternateContent>
      </w:r>
    </w:p>
    <w:p w14:paraId="7B14BA45" w14:textId="77777777" w:rsidR="00927413" w:rsidRPr="00B61B8A" w:rsidRDefault="00927413" w:rsidP="00927413">
      <w:pPr>
        <w:spacing w:line="320" w:lineRule="exact"/>
      </w:pPr>
    </w:p>
    <w:p w14:paraId="653ADCD4" w14:textId="77777777" w:rsidR="00927413" w:rsidRPr="00B61B8A" w:rsidRDefault="00927413" w:rsidP="00927413">
      <w:pPr>
        <w:spacing w:line="500" w:lineRule="exact"/>
      </w:pPr>
    </w:p>
    <w:p w14:paraId="1E36A349" w14:textId="77777777" w:rsidR="00927413" w:rsidRPr="00B61B8A" w:rsidRDefault="00927413" w:rsidP="00927413">
      <w:pPr>
        <w:spacing w:line="500" w:lineRule="exact"/>
      </w:pPr>
    </w:p>
    <w:p w14:paraId="3122DB12" w14:textId="77777777" w:rsidR="00927413" w:rsidRDefault="00927413" w:rsidP="00927413">
      <w:pPr>
        <w:spacing w:line="500" w:lineRule="exact"/>
        <w:rPr>
          <w:color w:val="000000" w:themeColor="text1"/>
        </w:rPr>
      </w:pPr>
    </w:p>
    <w:p w14:paraId="213B1A2E" w14:textId="77777777" w:rsidR="00927413" w:rsidRDefault="00927413" w:rsidP="00927413">
      <w:pPr>
        <w:spacing w:line="500" w:lineRule="exact"/>
        <w:rPr>
          <w:color w:val="000000" w:themeColor="text1"/>
        </w:rPr>
      </w:pPr>
    </w:p>
    <w:p w14:paraId="73682BFA" w14:textId="77777777" w:rsidR="00927413" w:rsidRDefault="00927413" w:rsidP="00927413">
      <w:pPr>
        <w:spacing w:line="500" w:lineRule="exact"/>
        <w:rPr>
          <w:color w:val="000000" w:themeColor="text1"/>
        </w:rPr>
      </w:pPr>
    </w:p>
    <w:p w14:paraId="7E6C0AC8" w14:textId="77777777" w:rsidR="00927413" w:rsidRDefault="00927413" w:rsidP="00927413">
      <w:pPr>
        <w:spacing w:line="500" w:lineRule="exact"/>
        <w:rPr>
          <w:color w:val="000000" w:themeColor="text1"/>
        </w:rPr>
      </w:pPr>
    </w:p>
    <w:p w14:paraId="11E68954" w14:textId="77777777" w:rsidR="00927413" w:rsidRDefault="00927413" w:rsidP="00927413">
      <w:pPr>
        <w:spacing w:line="500" w:lineRule="exact"/>
        <w:rPr>
          <w:color w:val="000000" w:themeColor="text1"/>
        </w:rPr>
      </w:pPr>
    </w:p>
    <w:p w14:paraId="542F19EE" w14:textId="77777777" w:rsidR="00927413" w:rsidRDefault="00927413" w:rsidP="00927413">
      <w:pPr>
        <w:spacing w:line="500" w:lineRule="exact"/>
        <w:rPr>
          <w:color w:val="000000" w:themeColor="text1"/>
        </w:rPr>
      </w:pPr>
    </w:p>
    <w:p w14:paraId="2E02A511" w14:textId="77777777" w:rsidR="00927413" w:rsidRDefault="00927413" w:rsidP="00927413">
      <w:pPr>
        <w:spacing w:line="500" w:lineRule="exact"/>
        <w:rPr>
          <w:color w:val="000000" w:themeColor="text1"/>
          <w:sz w:val="44"/>
        </w:rPr>
      </w:pPr>
    </w:p>
    <w:p w14:paraId="36833C57" w14:textId="77777777" w:rsidR="00927413" w:rsidRPr="00935444" w:rsidRDefault="00927413" w:rsidP="00927413">
      <w:pPr>
        <w:spacing w:line="500" w:lineRule="exact"/>
        <w:rPr>
          <w:rFonts w:ascii="Trebuchet MS" w:hAnsi="Trebuchet MS"/>
          <w:color w:val="000000" w:themeColor="text1"/>
          <w:sz w:val="44"/>
        </w:rPr>
      </w:pPr>
    </w:p>
    <w:p w14:paraId="63AEB42A" w14:textId="77777777" w:rsidR="00927413" w:rsidRPr="00935444" w:rsidRDefault="00927413" w:rsidP="00927413">
      <w:pPr>
        <w:spacing w:line="500" w:lineRule="exact"/>
        <w:jc w:val="center"/>
        <w:rPr>
          <w:rFonts w:ascii="Trebuchet MS" w:hAnsi="Trebuchet MS"/>
          <w:color w:val="000000" w:themeColor="text1"/>
          <w:sz w:val="44"/>
        </w:rPr>
      </w:pPr>
    </w:p>
    <w:p w14:paraId="404291F0" w14:textId="4899D8FF" w:rsidR="00927413" w:rsidRPr="00935444" w:rsidRDefault="00927413" w:rsidP="00927413">
      <w:pPr>
        <w:spacing w:line="500" w:lineRule="exact"/>
        <w:ind w:firstLine="708"/>
        <w:jc w:val="center"/>
        <w:rPr>
          <w:rFonts w:ascii="Trebuchet MS" w:hAnsi="Trebuchet MS"/>
          <w:color w:val="000000" w:themeColor="text1"/>
          <w:sz w:val="44"/>
        </w:rPr>
      </w:pPr>
      <w:r w:rsidRPr="00935444">
        <w:rPr>
          <w:rFonts w:ascii="Trebuchet MS" w:hAnsi="Trebuchet MS"/>
          <w:color w:val="000000" w:themeColor="text1"/>
          <w:sz w:val="44"/>
        </w:rPr>
        <w:t>Samenwerkingsverband</w:t>
      </w:r>
    </w:p>
    <w:p w14:paraId="54E5867E" w14:textId="51268866" w:rsidR="00927413" w:rsidRPr="00935444" w:rsidRDefault="00927413" w:rsidP="00927413">
      <w:pPr>
        <w:spacing w:line="500" w:lineRule="exact"/>
        <w:ind w:firstLine="708"/>
        <w:jc w:val="center"/>
        <w:rPr>
          <w:rFonts w:ascii="Trebuchet MS" w:hAnsi="Trebuchet MS"/>
          <w:color w:val="000000" w:themeColor="text1"/>
          <w:sz w:val="44"/>
        </w:rPr>
      </w:pPr>
      <w:r>
        <w:rPr>
          <w:rFonts w:ascii="Trebuchet MS" w:hAnsi="Trebuchet MS"/>
          <w:color w:val="000000" w:themeColor="text1"/>
          <w:sz w:val="44"/>
        </w:rPr>
        <w:t>Hanzeland</w:t>
      </w:r>
    </w:p>
    <w:p w14:paraId="0465759B" w14:textId="77777777" w:rsidR="00927413" w:rsidRPr="00935444" w:rsidRDefault="00927413" w:rsidP="00927413">
      <w:pPr>
        <w:spacing w:line="500" w:lineRule="exact"/>
        <w:jc w:val="center"/>
        <w:rPr>
          <w:rFonts w:ascii="Trebuchet MS" w:hAnsi="Trebuchet MS"/>
          <w:color w:val="000000" w:themeColor="text1"/>
          <w:sz w:val="44"/>
        </w:rPr>
      </w:pPr>
    </w:p>
    <w:p w14:paraId="435D6904" w14:textId="4E4BA21F" w:rsidR="00927413" w:rsidRDefault="00927413" w:rsidP="00927413">
      <w:pPr>
        <w:spacing w:line="500" w:lineRule="exact"/>
        <w:ind w:firstLine="708"/>
        <w:jc w:val="center"/>
        <w:rPr>
          <w:rFonts w:ascii="Trebuchet MS" w:hAnsi="Trebuchet MS"/>
          <w:color w:val="000000" w:themeColor="text1"/>
          <w:sz w:val="28"/>
        </w:rPr>
      </w:pPr>
      <w:r w:rsidRPr="00935444">
        <w:rPr>
          <w:rFonts w:ascii="Trebuchet MS" w:hAnsi="Trebuchet MS"/>
          <w:color w:val="000000" w:themeColor="text1"/>
          <w:sz w:val="28"/>
        </w:rPr>
        <w:t>(statutair: Stichting VO2305)</w:t>
      </w:r>
    </w:p>
    <w:p w14:paraId="0CB4A565" w14:textId="5DC76244" w:rsidR="00927413" w:rsidRPr="00927413" w:rsidRDefault="00927413" w:rsidP="00927413">
      <w:pPr>
        <w:pStyle w:val="Koptekst"/>
        <w:jc w:val="center"/>
        <w:rPr>
          <w:sz w:val="16"/>
          <w:szCs w:val="16"/>
        </w:rPr>
      </w:pPr>
      <w:r>
        <w:rPr>
          <w:sz w:val="16"/>
          <w:szCs w:val="16"/>
        </w:rPr>
        <w:t xml:space="preserve">               </w:t>
      </w:r>
      <w:r w:rsidRPr="00927413">
        <w:rPr>
          <w:sz w:val="16"/>
          <w:szCs w:val="16"/>
        </w:rPr>
        <w:t>Privacy beleid SWV VO Hanzeland  -  update 16 mei 2024</w:t>
      </w:r>
    </w:p>
    <w:p w14:paraId="38A60940" w14:textId="77777777" w:rsidR="00927413" w:rsidRPr="00935444" w:rsidRDefault="00927413" w:rsidP="00927413">
      <w:pPr>
        <w:spacing w:line="500" w:lineRule="exact"/>
        <w:ind w:firstLine="708"/>
        <w:rPr>
          <w:rFonts w:ascii="Trebuchet MS" w:hAnsi="Trebuchet MS"/>
          <w:color w:val="000000" w:themeColor="text1"/>
          <w:sz w:val="28"/>
        </w:rPr>
      </w:pPr>
    </w:p>
    <w:p w14:paraId="719290A6" w14:textId="77777777" w:rsidR="00927413" w:rsidRDefault="00927413" w:rsidP="00927413">
      <w:pPr>
        <w:spacing w:line="500" w:lineRule="exact"/>
        <w:jc w:val="center"/>
        <w:rPr>
          <w:b/>
          <w:color w:val="000000" w:themeColor="text1"/>
          <w:sz w:val="44"/>
        </w:rPr>
      </w:pPr>
    </w:p>
    <w:p w14:paraId="1EC4141D" w14:textId="77777777" w:rsidR="00927413" w:rsidRDefault="00927413" w:rsidP="00927413">
      <w:pPr>
        <w:spacing w:line="500" w:lineRule="exact"/>
        <w:jc w:val="center"/>
        <w:rPr>
          <w:b/>
          <w:color w:val="000000" w:themeColor="text1"/>
          <w:sz w:val="44"/>
        </w:rPr>
      </w:pPr>
    </w:p>
    <w:p w14:paraId="63444DE9" w14:textId="77777777" w:rsidR="00927413" w:rsidRDefault="00927413" w:rsidP="00927413">
      <w:pPr>
        <w:spacing w:line="500" w:lineRule="exact"/>
        <w:jc w:val="center"/>
        <w:rPr>
          <w:b/>
          <w:color w:val="000000" w:themeColor="text1"/>
          <w:sz w:val="44"/>
        </w:rPr>
      </w:pPr>
    </w:p>
    <w:p w14:paraId="4E6DD862" w14:textId="77777777" w:rsidR="00927413" w:rsidRDefault="00927413" w:rsidP="00927413">
      <w:pPr>
        <w:spacing w:line="500" w:lineRule="exact"/>
        <w:jc w:val="center"/>
        <w:rPr>
          <w:b/>
          <w:color w:val="000000" w:themeColor="text1"/>
          <w:sz w:val="44"/>
        </w:rPr>
      </w:pPr>
    </w:p>
    <w:p w14:paraId="6713014A" w14:textId="77777777" w:rsidR="00927413" w:rsidRPr="00AC6FD9" w:rsidRDefault="00927413" w:rsidP="00927413">
      <w:pPr>
        <w:tabs>
          <w:tab w:val="left" w:pos="2060"/>
        </w:tabs>
        <w:spacing w:line="500" w:lineRule="exact"/>
        <w:rPr>
          <w:color w:val="000000" w:themeColor="text1"/>
          <w:sz w:val="44"/>
        </w:rPr>
      </w:pPr>
      <w:r>
        <w:rPr>
          <w:color w:val="000000" w:themeColor="text1"/>
          <w:sz w:val="44"/>
        </w:rPr>
        <w:tab/>
      </w:r>
    </w:p>
    <w:p w14:paraId="5F255DFB" w14:textId="77777777" w:rsidR="00927413" w:rsidRDefault="00927413" w:rsidP="00927413">
      <w:pPr>
        <w:rPr>
          <w:color w:val="000000" w:themeColor="text1"/>
          <w:sz w:val="44"/>
        </w:rPr>
      </w:pPr>
      <w:r>
        <w:rPr>
          <w:color w:val="000000" w:themeColor="text1"/>
          <w:sz w:val="44"/>
        </w:rPr>
        <w:br w:type="page"/>
      </w:r>
    </w:p>
    <w:sdt>
      <w:sdtPr>
        <w:rPr>
          <w:rFonts w:asciiTheme="minorHAnsi" w:eastAsiaTheme="minorHAnsi" w:hAnsiTheme="minorHAnsi" w:cstheme="minorBidi"/>
          <w:b/>
          <w:color w:val="auto"/>
          <w:sz w:val="24"/>
          <w:szCs w:val="24"/>
          <w:lang w:eastAsia="en-US"/>
        </w:rPr>
        <w:id w:val="-644748869"/>
        <w:docPartObj>
          <w:docPartGallery w:val="Table of Contents"/>
          <w:docPartUnique/>
        </w:docPartObj>
      </w:sdtPr>
      <w:sdtEndPr>
        <w:rPr>
          <w:bCs/>
          <w:kern w:val="2"/>
          <w14:ligatures w14:val="standardContextual"/>
        </w:rPr>
      </w:sdtEndPr>
      <w:sdtContent>
        <w:p w14:paraId="766225D3" w14:textId="77777777" w:rsidR="00927413" w:rsidRPr="00B61B8A" w:rsidRDefault="00927413" w:rsidP="00927413">
          <w:pPr>
            <w:pStyle w:val="Kopvaninhoudsopgave"/>
            <w:spacing w:before="0" w:line="320" w:lineRule="exact"/>
            <w:rPr>
              <w:rFonts w:asciiTheme="minorHAnsi" w:hAnsiTheme="minorHAnsi"/>
              <w:b/>
              <w:color w:val="auto"/>
              <w:sz w:val="24"/>
              <w:szCs w:val="24"/>
            </w:rPr>
          </w:pPr>
          <w:r w:rsidRPr="00B61B8A">
            <w:rPr>
              <w:rFonts w:asciiTheme="minorHAnsi" w:hAnsiTheme="minorHAnsi"/>
              <w:b/>
              <w:color w:val="auto"/>
              <w:sz w:val="24"/>
              <w:szCs w:val="24"/>
            </w:rPr>
            <w:t>Inhoud</w:t>
          </w:r>
        </w:p>
        <w:p w14:paraId="2E51F423" w14:textId="77777777" w:rsidR="00927413" w:rsidRDefault="00927413" w:rsidP="00927413">
          <w:pPr>
            <w:pStyle w:val="Inhopg1"/>
            <w:tabs>
              <w:tab w:val="right" w:leader="dot" w:pos="9062"/>
            </w:tabs>
            <w:rPr>
              <w:rFonts w:eastAsiaTheme="minorEastAsia"/>
              <w:noProof/>
              <w:lang w:eastAsia="nl-NL"/>
            </w:rPr>
          </w:pPr>
          <w:r w:rsidRPr="00B61B8A">
            <w:fldChar w:fldCharType="begin"/>
          </w:r>
          <w:r w:rsidRPr="00B61B8A">
            <w:instrText xml:space="preserve"> TOC \o "1-3" \h \z \u </w:instrText>
          </w:r>
          <w:r w:rsidRPr="00B61B8A">
            <w:fldChar w:fldCharType="separate"/>
          </w:r>
          <w:hyperlink w:anchor="_Toc513032120" w:history="1">
            <w:r w:rsidRPr="00393A39">
              <w:rPr>
                <w:rStyle w:val="Hyperlink"/>
                <w:b/>
                <w:noProof/>
              </w:rPr>
              <w:t>1. Inleiding</w:t>
            </w:r>
            <w:r>
              <w:rPr>
                <w:noProof/>
                <w:webHidden/>
              </w:rPr>
              <w:tab/>
            </w:r>
            <w:r>
              <w:rPr>
                <w:noProof/>
                <w:webHidden/>
              </w:rPr>
              <w:fldChar w:fldCharType="begin"/>
            </w:r>
            <w:r>
              <w:rPr>
                <w:noProof/>
                <w:webHidden/>
              </w:rPr>
              <w:instrText xml:space="preserve"> PAGEREF _Toc513032120 \h </w:instrText>
            </w:r>
            <w:r>
              <w:rPr>
                <w:noProof/>
                <w:webHidden/>
              </w:rPr>
            </w:r>
            <w:r>
              <w:rPr>
                <w:noProof/>
                <w:webHidden/>
              </w:rPr>
              <w:fldChar w:fldCharType="separate"/>
            </w:r>
            <w:r>
              <w:rPr>
                <w:noProof/>
                <w:webHidden/>
              </w:rPr>
              <w:t>4</w:t>
            </w:r>
            <w:r>
              <w:rPr>
                <w:noProof/>
                <w:webHidden/>
              </w:rPr>
              <w:fldChar w:fldCharType="end"/>
            </w:r>
          </w:hyperlink>
        </w:p>
        <w:p w14:paraId="190F9D16" w14:textId="77777777" w:rsidR="00927413" w:rsidRDefault="00927413" w:rsidP="00927413">
          <w:pPr>
            <w:pStyle w:val="Inhopg2"/>
            <w:tabs>
              <w:tab w:val="right" w:leader="dot" w:pos="9062"/>
            </w:tabs>
            <w:rPr>
              <w:rFonts w:eastAsiaTheme="minorEastAsia"/>
              <w:noProof/>
              <w:lang w:eastAsia="nl-NL"/>
            </w:rPr>
          </w:pPr>
          <w:hyperlink w:anchor="_Toc513032121" w:history="1">
            <w:r w:rsidRPr="00393A39">
              <w:rPr>
                <w:rStyle w:val="Hyperlink"/>
                <w:b/>
                <w:noProof/>
              </w:rPr>
              <w:t>1.1. Toelichting Privacy</w:t>
            </w:r>
            <w:r>
              <w:rPr>
                <w:noProof/>
                <w:webHidden/>
              </w:rPr>
              <w:tab/>
            </w:r>
            <w:r>
              <w:rPr>
                <w:noProof/>
                <w:webHidden/>
              </w:rPr>
              <w:fldChar w:fldCharType="begin"/>
            </w:r>
            <w:r>
              <w:rPr>
                <w:noProof/>
                <w:webHidden/>
              </w:rPr>
              <w:instrText xml:space="preserve"> PAGEREF _Toc513032121 \h </w:instrText>
            </w:r>
            <w:r>
              <w:rPr>
                <w:noProof/>
                <w:webHidden/>
              </w:rPr>
            </w:r>
            <w:r>
              <w:rPr>
                <w:noProof/>
                <w:webHidden/>
              </w:rPr>
              <w:fldChar w:fldCharType="separate"/>
            </w:r>
            <w:r>
              <w:rPr>
                <w:noProof/>
                <w:webHidden/>
              </w:rPr>
              <w:t>4</w:t>
            </w:r>
            <w:r>
              <w:rPr>
                <w:noProof/>
                <w:webHidden/>
              </w:rPr>
              <w:fldChar w:fldCharType="end"/>
            </w:r>
          </w:hyperlink>
        </w:p>
        <w:p w14:paraId="070A1B94" w14:textId="77777777" w:rsidR="00927413" w:rsidRDefault="00927413" w:rsidP="00927413">
          <w:pPr>
            <w:pStyle w:val="Inhopg2"/>
            <w:tabs>
              <w:tab w:val="right" w:leader="dot" w:pos="9062"/>
            </w:tabs>
            <w:rPr>
              <w:rFonts w:eastAsiaTheme="minorEastAsia"/>
              <w:noProof/>
              <w:lang w:eastAsia="nl-NL"/>
            </w:rPr>
          </w:pPr>
          <w:hyperlink w:anchor="_Toc513032122" w:history="1">
            <w:r w:rsidRPr="00393A39">
              <w:rPr>
                <w:rStyle w:val="Hyperlink"/>
                <w:b/>
                <w:noProof/>
              </w:rPr>
              <w:t>1.2. Toelichting Informatiebeveiliging</w:t>
            </w:r>
            <w:r>
              <w:rPr>
                <w:noProof/>
                <w:webHidden/>
              </w:rPr>
              <w:tab/>
            </w:r>
            <w:r>
              <w:rPr>
                <w:noProof/>
                <w:webHidden/>
              </w:rPr>
              <w:fldChar w:fldCharType="begin"/>
            </w:r>
            <w:r>
              <w:rPr>
                <w:noProof/>
                <w:webHidden/>
              </w:rPr>
              <w:instrText xml:space="preserve"> PAGEREF _Toc513032122 \h </w:instrText>
            </w:r>
            <w:r>
              <w:rPr>
                <w:noProof/>
                <w:webHidden/>
              </w:rPr>
            </w:r>
            <w:r>
              <w:rPr>
                <w:noProof/>
                <w:webHidden/>
              </w:rPr>
              <w:fldChar w:fldCharType="separate"/>
            </w:r>
            <w:r>
              <w:rPr>
                <w:noProof/>
                <w:webHidden/>
              </w:rPr>
              <w:t>4</w:t>
            </w:r>
            <w:r>
              <w:rPr>
                <w:noProof/>
                <w:webHidden/>
              </w:rPr>
              <w:fldChar w:fldCharType="end"/>
            </w:r>
          </w:hyperlink>
        </w:p>
        <w:p w14:paraId="29D0B44A" w14:textId="77777777" w:rsidR="00927413" w:rsidRDefault="00927413" w:rsidP="00927413">
          <w:pPr>
            <w:pStyle w:val="Inhopg2"/>
            <w:tabs>
              <w:tab w:val="right" w:leader="dot" w:pos="9062"/>
            </w:tabs>
            <w:rPr>
              <w:rFonts w:eastAsiaTheme="minorEastAsia"/>
              <w:noProof/>
              <w:lang w:eastAsia="nl-NL"/>
            </w:rPr>
          </w:pPr>
          <w:hyperlink w:anchor="_Toc513032123" w:history="1">
            <w:r w:rsidRPr="00393A39">
              <w:rPr>
                <w:rStyle w:val="Hyperlink"/>
                <w:b/>
                <w:noProof/>
              </w:rPr>
              <w:t>1.3. Vervlechting Informatiebeveiliging en Privacy</w:t>
            </w:r>
            <w:r>
              <w:rPr>
                <w:noProof/>
                <w:webHidden/>
              </w:rPr>
              <w:tab/>
            </w:r>
            <w:r>
              <w:rPr>
                <w:noProof/>
                <w:webHidden/>
              </w:rPr>
              <w:fldChar w:fldCharType="begin"/>
            </w:r>
            <w:r>
              <w:rPr>
                <w:noProof/>
                <w:webHidden/>
              </w:rPr>
              <w:instrText xml:space="preserve"> PAGEREF _Toc513032123 \h </w:instrText>
            </w:r>
            <w:r>
              <w:rPr>
                <w:noProof/>
                <w:webHidden/>
              </w:rPr>
            </w:r>
            <w:r>
              <w:rPr>
                <w:noProof/>
                <w:webHidden/>
              </w:rPr>
              <w:fldChar w:fldCharType="separate"/>
            </w:r>
            <w:r>
              <w:rPr>
                <w:noProof/>
                <w:webHidden/>
              </w:rPr>
              <w:t>4</w:t>
            </w:r>
            <w:r>
              <w:rPr>
                <w:noProof/>
                <w:webHidden/>
              </w:rPr>
              <w:fldChar w:fldCharType="end"/>
            </w:r>
          </w:hyperlink>
        </w:p>
        <w:p w14:paraId="46A14536" w14:textId="77777777" w:rsidR="00927413" w:rsidRDefault="00927413" w:rsidP="00927413">
          <w:pPr>
            <w:pStyle w:val="Inhopg1"/>
            <w:tabs>
              <w:tab w:val="right" w:leader="dot" w:pos="9062"/>
            </w:tabs>
            <w:rPr>
              <w:rFonts w:eastAsiaTheme="minorEastAsia"/>
              <w:noProof/>
              <w:lang w:eastAsia="nl-NL"/>
            </w:rPr>
          </w:pPr>
          <w:hyperlink w:anchor="_Toc513032124" w:history="1">
            <w:r w:rsidRPr="00393A39">
              <w:rPr>
                <w:rStyle w:val="Hyperlink"/>
                <w:b/>
                <w:noProof/>
              </w:rPr>
              <w:t xml:space="preserve">2. Doelstelling en reikwijdte van </w:t>
            </w:r>
            <w:r>
              <w:rPr>
                <w:rStyle w:val="Hyperlink"/>
                <w:b/>
                <w:noProof/>
              </w:rPr>
              <w:t>het</w:t>
            </w:r>
            <w:r w:rsidRPr="00393A39">
              <w:rPr>
                <w:rStyle w:val="Hyperlink"/>
                <w:b/>
                <w:noProof/>
              </w:rPr>
              <w:t>beleid</w:t>
            </w:r>
            <w:r>
              <w:rPr>
                <w:noProof/>
                <w:webHidden/>
              </w:rPr>
              <w:tab/>
            </w:r>
            <w:r>
              <w:rPr>
                <w:noProof/>
                <w:webHidden/>
              </w:rPr>
              <w:fldChar w:fldCharType="begin"/>
            </w:r>
            <w:r>
              <w:rPr>
                <w:noProof/>
                <w:webHidden/>
              </w:rPr>
              <w:instrText xml:space="preserve"> PAGEREF _Toc513032124 \h </w:instrText>
            </w:r>
            <w:r>
              <w:rPr>
                <w:noProof/>
                <w:webHidden/>
              </w:rPr>
            </w:r>
            <w:r>
              <w:rPr>
                <w:noProof/>
                <w:webHidden/>
              </w:rPr>
              <w:fldChar w:fldCharType="separate"/>
            </w:r>
            <w:r>
              <w:rPr>
                <w:noProof/>
                <w:webHidden/>
              </w:rPr>
              <w:t>5</w:t>
            </w:r>
            <w:r>
              <w:rPr>
                <w:noProof/>
                <w:webHidden/>
              </w:rPr>
              <w:fldChar w:fldCharType="end"/>
            </w:r>
          </w:hyperlink>
        </w:p>
        <w:p w14:paraId="33E909A6" w14:textId="77777777" w:rsidR="00927413" w:rsidRDefault="00927413" w:rsidP="00927413">
          <w:pPr>
            <w:pStyle w:val="Inhopg2"/>
            <w:tabs>
              <w:tab w:val="right" w:leader="dot" w:pos="9062"/>
            </w:tabs>
            <w:rPr>
              <w:rFonts w:eastAsiaTheme="minorEastAsia"/>
              <w:noProof/>
              <w:lang w:eastAsia="nl-NL"/>
            </w:rPr>
          </w:pPr>
          <w:hyperlink w:anchor="_Toc513032125" w:history="1">
            <w:r w:rsidRPr="00393A39">
              <w:rPr>
                <w:rStyle w:val="Hyperlink"/>
                <w:b/>
                <w:noProof/>
              </w:rPr>
              <w:t>2.1. Doel</w:t>
            </w:r>
            <w:r>
              <w:rPr>
                <w:noProof/>
                <w:webHidden/>
              </w:rPr>
              <w:tab/>
            </w:r>
            <w:r>
              <w:rPr>
                <w:noProof/>
                <w:webHidden/>
              </w:rPr>
              <w:fldChar w:fldCharType="begin"/>
            </w:r>
            <w:r>
              <w:rPr>
                <w:noProof/>
                <w:webHidden/>
              </w:rPr>
              <w:instrText xml:space="preserve"> PAGEREF _Toc513032125 \h </w:instrText>
            </w:r>
            <w:r>
              <w:rPr>
                <w:noProof/>
                <w:webHidden/>
              </w:rPr>
            </w:r>
            <w:r>
              <w:rPr>
                <w:noProof/>
                <w:webHidden/>
              </w:rPr>
              <w:fldChar w:fldCharType="separate"/>
            </w:r>
            <w:r>
              <w:rPr>
                <w:noProof/>
                <w:webHidden/>
              </w:rPr>
              <w:t>5</w:t>
            </w:r>
            <w:r>
              <w:rPr>
                <w:noProof/>
                <w:webHidden/>
              </w:rPr>
              <w:fldChar w:fldCharType="end"/>
            </w:r>
          </w:hyperlink>
        </w:p>
        <w:p w14:paraId="0E2407C4" w14:textId="77777777" w:rsidR="00927413" w:rsidRDefault="00927413" w:rsidP="00927413">
          <w:pPr>
            <w:pStyle w:val="Inhopg2"/>
            <w:tabs>
              <w:tab w:val="right" w:leader="dot" w:pos="9062"/>
            </w:tabs>
            <w:rPr>
              <w:rFonts w:eastAsiaTheme="minorEastAsia"/>
              <w:noProof/>
              <w:lang w:eastAsia="nl-NL"/>
            </w:rPr>
          </w:pPr>
          <w:hyperlink w:anchor="_Toc513032126" w:history="1">
            <w:r w:rsidRPr="00393A39">
              <w:rPr>
                <w:rStyle w:val="Hyperlink"/>
                <w:b/>
                <w:noProof/>
              </w:rPr>
              <w:t>2.2. Reikwijdte</w:t>
            </w:r>
            <w:r>
              <w:rPr>
                <w:noProof/>
                <w:webHidden/>
              </w:rPr>
              <w:tab/>
            </w:r>
            <w:r>
              <w:rPr>
                <w:noProof/>
                <w:webHidden/>
              </w:rPr>
              <w:fldChar w:fldCharType="begin"/>
            </w:r>
            <w:r>
              <w:rPr>
                <w:noProof/>
                <w:webHidden/>
              </w:rPr>
              <w:instrText xml:space="preserve"> PAGEREF _Toc513032126 \h </w:instrText>
            </w:r>
            <w:r>
              <w:rPr>
                <w:noProof/>
                <w:webHidden/>
              </w:rPr>
            </w:r>
            <w:r>
              <w:rPr>
                <w:noProof/>
                <w:webHidden/>
              </w:rPr>
              <w:fldChar w:fldCharType="separate"/>
            </w:r>
            <w:r>
              <w:rPr>
                <w:noProof/>
                <w:webHidden/>
              </w:rPr>
              <w:t>5</w:t>
            </w:r>
            <w:r>
              <w:rPr>
                <w:noProof/>
                <w:webHidden/>
              </w:rPr>
              <w:fldChar w:fldCharType="end"/>
            </w:r>
          </w:hyperlink>
        </w:p>
        <w:p w14:paraId="174A913E" w14:textId="77777777" w:rsidR="00927413" w:rsidRDefault="00927413" w:rsidP="00927413">
          <w:pPr>
            <w:pStyle w:val="Inhopg1"/>
            <w:tabs>
              <w:tab w:val="right" w:leader="dot" w:pos="9062"/>
            </w:tabs>
            <w:rPr>
              <w:rFonts w:eastAsiaTheme="minorEastAsia"/>
              <w:noProof/>
              <w:lang w:eastAsia="nl-NL"/>
            </w:rPr>
          </w:pPr>
          <w:hyperlink w:anchor="_Toc513032127" w:history="1">
            <w:r w:rsidRPr="00393A39">
              <w:rPr>
                <w:rStyle w:val="Hyperlink"/>
                <w:b/>
                <w:noProof/>
              </w:rPr>
              <w:t>3. Uitgangspunten</w:t>
            </w:r>
            <w:r>
              <w:rPr>
                <w:noProof/>
                <w:webHidden/>
              </w:rPr>
              <w:tab/>
            </w:r>
            <w:r>
              <w:rPr>
                <w:noProof/>
                <w:webHidden/>
              </w:rPr>
              <w:fldChar w:fldCharType="begin"/>
            </w:r>
            <w:r>
              <w:rPr>
                <w:noProof/>
                <w:webHidden/>
              </w:rPr>
              <w:instrText xml:space="preserve"> PAGEREF _Toc513032127 \h </w:instrText>
            </w:r>
            <w:r>
              <w:rPr>
                <w:noProof/>
                <w:webHidden/>
              </w:rPr>
            </w:r>
            <w:r>
              <w:rPr>
                <w:noProof/>
                <w:webHidden/>
              </w:rPr>
              <w:fldChar w:fldCharType="separate"/>
            </w:r>
            <w:r>
              <w:rPr>
                <w:noProof/>
                <w:webHidden/>
              </w:rPr>
              <w:t>5</w:t>
            </w:r>
            <w:r>
              <w:rPr>
                <w:noProof/>
                <w:webHidden/>
              </w:rPr>
              <w:fldChar w:fldCharType="end"/>
            </w:r>
          </w:hyperlink>
        </w:p>
        <w:p w14:paraId="22B2C35A" w14:textId="77777777" w:rsidR="00927413" w:rsidRDefault="00927413" w:rsidP="00927413">
          <w:pPr>
            <w:pStyle w:val="Inhopg2"/>
            <w:tabs>
              <w:tab w:val="right" w:leader="dot" w:pos="9062"/>
            </w:tabs>
            <w:rPr>
              <w:rFonts w:eastAsiaTheme="minorEastAsia"/>
              <w:noProof/>
              <w:lang w:eastAsia="nl-NL"/>
            </w:rPr>
          </w:pPr>
          <w:hyperlink w:anchor="_Toc513032128" w:history="1">
            <w:r w:rsidRPr="00393A39">
              <w:rPr>
                <w:rStyle w:val="Hyperlink"/>
                <w:b/>
                <w:noProof/>
              </w:rPr>
              <w:t>3.1. Algemene beleidsuitgangspunten</w:t>
            </w:r>
            <w:r>
              <w:rPr>
                <w:noProof/>
                <w:webHidden/>
              </w:rPr>
              <w:tab/>
            </w:r>
            <w:r>
              <w:rPr>
                <w:noProof/>
                <w:webHidden/>
              </w:rPr>
              <w:fldChar w:fldCharType="begin"/>
            </w:r>
            <w:r>
              <w:rPr>
                <w:noProof/>
                <w:webHidden/>
              </w:rPr>
              <w:instrText xml:space="preserve"> PAGEREF _Toc513032128 \h </w:instrText>
            </w:r>
            <w:r>
              <w:rPr>
                <w:noProof/>
                <w:webHidden/>
              </w:rPr>
            </w:r>
            <w:r>
              <w:rPr>
                <w:noProof/>
                <w:webHidden/>
              </w:rPr>
              <w:fldChar w:fldCharType="separate"/>
            </w:r>
            <w:r>
              <w:rPr>
                <w:noProof/>
                <w:webHidden/>
              </w:rPr>
              <w:t>5</w:t>
            </w:r>
            <w:r>
              <w:rPr>
                <w:noProof/>
                <w:webHidden/>
              </w:rPr>
              <w:fldChar w:fldCharType="end"/>
            </w:r>
          </w:hyperlink>
        </w:p>
        <w:p w14:paraId="3EFD26A4" w14:textId="77777777" w:rsidR="00927413" w:rsidRDefault="00927413" w:rsidP="00927413">
          <w:pPr>
            <w:pStyle w:val="Inhopg2"/>
            <w:tabs>
              <w:tab w:val="right" w:leader="dot" w:pos="9062"/>
            </w:tabs>
            <w:rPr>
              <w:rFonts w:eastAsiaTheme="minorEastAsia"/>
              <w:noProof/>
              <w:lang w:eastAsia="nl-NL"/>
            </w:rPr>
          </w:pPr>
          <w:hyperlink w:anchor="_Toc513032129" w:history="1">
            <w:r w:rsidRPr="00393A39">
              <w:rPr>
                <w:rStyle w:val="Hyperlink"/>
                <w:b/>
                <w:noProof/>
              </w:rPr>
              <w:t>3.2. Uitgangspunten privacy</w:t>
            </w:r>
            <w:r>
              <w:rPr>
                <w:noProof/>
                <w:webHidden/>
              </w:rPr>
              <w:tab/>
            </w:r>
            <w:r>
              <w:rPr>
                <w:noProof/>
                <w:webHidden/>
              </w:rPr>
              <w:fldChar w:fldCharType="begin"/>
            </w:r>
            <w:r>
              <w:rPr>
                <w:noProof/>
                <w:webHidden/>
              </w:rPr>
              <w:instrText xml:space="preserve"> PAGEREF _Toc513032129 \h </w:instrText>
            </w:r>
            <w:r>
              <w:rPr>
                <w:noProof/>
                <w:webHidden/>
              </w:rPr>
            </w:r>
            <w:r>
              <w:rPr>
                <w:noProof/>
                <w:webHidden/>
              </w:rPr>
              <w:fldChar w:fldCharType="separate"/>
            </w:r>
            <w:r>
              <w:rPr>
                <w:noProof/>
                <w:webHidden/>
              </w:rPr>
              <w:t>6</w:t>
            </w:r>
            <w:r>
              <w:rPr>
                <w:noProof/>
                <w:webHidden/>
              </w:rPr>
              <w:fldChar w:fldCharType="end"/>
            </w:r>
          </w:hyperlink>
        </w:p>
        <w:p w14:paraId="10C03E58" w14:textId="77777777" w:rsidR="00927413" w:rsidRDefault="00927413" w:rsidP="00927413">
          <w:pPr>
            <w:pStyle w:val="Inhopg1"/>
            <w:tabs>
              <w:tab w:val="right" w:leader="dot" w:pos="9062"/>
            </w:tabs>
            <w:rPr>
              <w:rFonts w:eastAsiaTheme="minorEastAsia"/>
              <w:noProof/>
              <w:lang w:eastAsia="nl-NL"/>
            </w:rPr>
          </w:pPr>
          <w:hyperlink w:anchor="_Toc513032130" w:history="1">
            <w:r w:rsidRPr="00393A39">
              <w:rPr>
                <w:rStyle w:val="Hyperlink"/>
                <w:b/>
                <w:noProof/>
              </w:rPr>
              <w:t>4. Verwerkingen van persoonsgegevens</w:t>
            </w:r>
            <w:r>
              <w:rPr>
                <w:noProof/>
                <w:webHidden/>
              </w:rPr>
              <w:tab/>
            </w:r>
            <w:r>
              <w:rPr>
                <w:noProof/>
                <w:webHidden/>
              </w:rPr>
              <w:fldChar w:fldCharType="begin"/>
            </w:r>
            <w:r>
              <w:rPr>
                <w:noProof/>
                <w:webHidden/>
              </w:rPr>
              <w:instrText xml:space="preserve"> PAGEREF _Toc513032130 \h </w:instrText>
            </w:r>
            <w:r>
              <w:rPr>
                <w:noProof/>
                <w:webHidden/>
              </w:rPr>
            </w:r>
            <w:r>
              <w:rPr>
                <w:noProof/>
                <w:webHidden/>
              </w:rPr>
              <w:fldChar w:fldCharType="separate"/>
            </w:r>
            <w:r>
              <w:rPr>
                <w:noProof/>
                <w:webHidden/>
              </w:rPr>
              <w:t>7</w:t>
            </w:r>
            <w:r>
              <w:rPr>
                <w:noProof/>
                <w:webHidden/>
              </w:rPr>
              <w:fldChar w:fldCharType="end"/>
            </w:r>
          </w:hyperlink>
        </w:p>
        <w:p w14:paraId="3A246480" w14:textId="77777777" w:rsidR="00927413" w:rsidRDefault="00927413" w:rsidP="00927413">
          <w:pPr>
            <w:pStyle w:val="Inhopg2"/>
            <w:tabs>
              <w:tab w:val="right" w:leader="dot" w:pos="9062"/>
            </w:tabs>
            <w:rPr>
              <w:rFonts w:eastAsiaTheme="minorEastAsia"/>
              <w:noProof/>
              <w:lang w:eastAsia="nl-NL"/>
            </w:rPr>
          </w:pPr>
          <w:hyperlink w:anchor="_Toc513032131" w:history="1">
            <w:r w:rsidRPr="00393A39">
              <w:rPr>
                <w:rStyle w:val="Hyperlink"/>
                <w:b/>
                <w:noProof/>
              </w:rPr>
              <w:t>4.1. Persoonsgegevens</w:t>
            </w:r>
            <w:r>
              <w:rPr>
                <w:noProof/>
                <w:webHidden/>
              </w:rPr>
              <w:tab/>
            </w:r>
            <w:r>
              <w:rPr>
                <w:noProof/>
                <w:webHidden/>
              </w:rPr>
              <w:fldChar w:fldCharType="begin"/>
            </w:r>
            <w:r>
              <w:rPr>
                <w:noProof/>
                <w:webHidden/>
              </w:rPr>
              <w:instrText xml:space="preserve"> PAGEREF _Toc513032131 \h </w:instrText>
            </w:r>
            <w:r>
              <w:rPr>
                <w:noProof/>
                <w:webHidden/>
              </w:rPr>
            </w:r>
            <w:r>
              <w:rPr>
                <w:noProof/>
                <w:webHidden/>
              </w:rPr>
              <w:fldChar w:fldCharType="separate"/>
            </w:r>
            <w:r>
              <w:rPr>
                <w:noProof/>
                <w:webHidden/>
              </w:rPr>
              <w:t>7</w:t>
            </w:r>
            <w:r>
              <w:rPr>
                <w:noProof/>
                <w:webHidden/>
              </w:rPr>
              <w:fldChar w:fldCharType="end"/>
            </w:r>
          </w:hyperlink>
        </w:p>
        <w:p w14:paraId="213054A0" w14:textId="77777777" w:rsidR="00927413" w:rsidRDefault="00927413" w:rsidP="00927413">
          <w:pPr>
            <w:pStyle w:val="Inhopg2"/>
            <w:tabs>
              <w:tab w:val="right" w:leader="dot" w:pos="9062"/>
            </w:tabs>
            <w:rPr>
              <w:rFonts w:eastAsiaTheme="minorEastAsia"/>
              <w:noProof/>
              <w:lang w:eastAsia="nl-NL"/>
            </w:rPr>
          </w:pPr>
          <w:hyperlink w:anchor="_Toc513032132" w:history="1">
            <w:r w:rsidRPr="00393A39">
              <w:rPr>
                <w:rStyle w:val="Hyperlink"/>
                <w:b/>
                <w:noProof/>
              </w:rPr>
              <w:t>4.2. Verwerkingen</w:t>
            </w:r>
            <w:r>
              <w:rPr>
                <w:noProof/>
                <w:webHidden/>
              </w:rPr>
              <w:tab/>
            </w:r>
            <w:r>
              <w:rPr>
                <w:noProof/>
                <w:webHidden/>
              </w:rPr>
              <w:fldChar w:fldCharType="begin"/>
            </w:r>
            <w:r>
              <w:rPr>
                <w:noProof/>
                <w:webHidden/>
              </w:rPr>
              <w:instrText xml:space="preserve"> PAGEREF _Toc513032132 \h </w:instrText>
            </w:r>
            <w:r>
              <w:rPr>
                <w:noProof/>
                <w:webHidden/>
              </w:rPr>
            </w:r>
            <w:r>
              <w:rPr>
                <w:noProof/>
                <w:webHidden/>
              </w:rPr>
              <w:fldChar w:fldCharType="separate"/>
            </w:r>
            <w:r>
              <w:rPr>
                <w:noProof/>
                <w:webHidden/>
              </w:rPr>
              <w:t>7</w:t>
            </w:r>
            <w:r>
              <w:rPr>
                <w:noProof/>
                <w:webHidden/>
              </w:rPr>
              <w:fldChar w:fldCharType="end"/>
            </w:r>
          </w:hyperlink>
        </w:p>
        <w:p w14:paraId="562B3499" w14:textId="77777777" w:rsidR="00927413" w:rsidRDefault="00927413" w:rsidP="00927413">
          <w:pPr>
            <w:pStyle w:val="Inhopg3"/>
            <w:tabs>
              <w:tab w:val="right" w:leader="dot" w:pos="9062"/>
            </w:tabs>
            <w:rPr>
              <w:rFonts w:eastAsiaTheme="minorEastAsia"/>
              <w:noProof/>
              <w:lang w:eastAsia="nl-NL"/>
            </w:rPr>
          </w:pPr>
          <w:hyperlink w:anchor="_Toc513032133" w:history="1">
            <w:r w:rsidRPr="00393A39">
              <w:rPr>
                <w:rStyle w:val="Hyperlink"/>
                <w:b/>
                <w:noProof/>
              </w:rPr>
              <w:t>4.2.1 Register van verwerkingsactiviteiten</w:t>
            </w:r>
            <w:r>
              <w:rPr>
                <w:noProof/>
                <w:webHidden/>
              </w:rPr>
              <w:tab/>
            </w:r>
            <w:r>
              <w:rPr>
                <w:noProof/>
                <w:webHidden/>
              </w:rPr>
              <w:fldChar w:fldCharType="begin"/>
            </w:r>
            <w:r>
              <w:rPr>
                <w:noProof/>
                <w:webHidden/>
              </w:rPr>
              <w:instrText xml:space="preserve"> PAGEREF _Toc513032133 \h </w:instrText>
            </w:r>
            <w:r>
              <w:rPr>
                <w:noProof/>
                <w:webHidden/>
              </w:rPr>
            </w:r>
            <w:r>
              <w:rPr>
                <w:noProof/>
                <w:webHidden/>
              </w:rPr>
              <w:fldChar w:fldCharType="separate"/>
            </w:r>
            <w:r>
              <w:rPr>
                <w:noProof/>
                <w:webHidden/>
              </w:rPr>
              <w:t>7</w:t>
            </w:r>
            <w:r>
              <w:rPr>
                <w:noProof/>
                <w:webHidden/>
              </w:rPr>
              <w:fldChar w:fldCharType="end"/>
            </w:r>
          </w:hyperlink>
        </w:p>
        <w:p w14:paraId="528DAD71" w14:textId="77777777" w:rsidR="00927413" w:rsidRDefault="00927413" w:rsidP="00927413">
          <w:pPr>
            <w:pStyle w:val="Inhopg2"/>
            <w:tabs>
              <w:tab w:val="right" w:leader="dot" w:pos="9062"/>
            </w:tabs>
            <w:rPr>
              <w:rFonts w:eastAsiaTheme="minorEastAsia"/>
              <w:noProof/>
              <w:lang w:eastAsia="nl-NL"/>
            </w:rPr>
          </w:pPr>
          <w:hyperlink w:anchor="_Toc513032134" w:history="1">
            <w:r w:rsidRPr="00393A39">
              <w:rPr>
                <w:rStyle w:val="Hyperlink"/>
                <w:b/>
                <w:noProof/>
              </w:rPr>
              <w:t>4.3. Doel van de verwerkingen</w:t>
            </w:r>
            <w:r>
              <w:rPr>
                <w:noProof/>
                <w:webHidden/>
              </w:rPr>
              <w:tab/>
            </w:r>
            <w:r>
              <w:rPr>
                <w:noProof/>
                <w:webHidden/>
              </w:rPr>
              <w:fldChar w:fldCharType="begin"/>
            </w:r>
            <w:r>
              <w:rPr>
                <w:noProof/>
                <w:webHidden/>
              </w:rPr>
              <w:instrText xml:space="preserve"> PAGEREF _Toc513032134 \h </w:instrText>
            </w:r>
            <w:r>
              <w:rPr>
                <w:noProof/>
                <w:webHidden/>
              </w:rPr>
            </w:r>
            <w:r>
              <w:rPr>
                <w:noProof/>
                <w:webHidden/>
              </w:rPr>
              <w:fldChar w:fldCharType="separate"/>
            </w:r>
            <w:r>
              <w:rPr>
                <w:noProof/>
                <w:webHidden/>
              </w:rPr>
              <w:t>7</w:t>
            </w:r>
            <w:r>
              <w:rPr>
                <w:noProof/>
                <w:webHidden/>
              </w:rPr>
              <w:fldChar w:fldCharType="end"/>
            </w:r>
          </w:hyperlink>
        </w:p>
        <w:p w14:paraId="2043BC6B" w14:textId="77777777" w:rsidR="00927413" w:rsidRDefault="00927413" w:rsidP="00927413">
          <w:pPr>
            <w:pStyle w:val="Inhopg2"/>
            <w:tabs>
              <w:tab w:val="right" w:leader="dot" w:pos="9062"/>
            </w:tabs>
            <w:rPr>
              <w:rFonts w:eastAsiaTheme="minorEastAsia"/>
              <w:noProof/>
              <w:lang w:eastAsia="nl-NL"/>
            </w:rPr>
          </w:pPr>
          <w:hyperlink w:anchor="_Toc513032135" w:history="1">
            <w:r w:rsidRPr="00393A39">
              <w:rPr>
                <w:rStyle w:val="Hyperlink"/>
                <w:b/>
                <w:noProof/>
              </w:rPr>
              <w:t>4.4. Grondslagen</w:t>
            </w:r>
            <w:r>
              <w:rPr>
                <w:noProof/>
                <w:webHidden/>
              </w:rPr>
              <w:tab/>
            </w:r>
            <w:r>
              <w:rPr>
                <w:noProof/>
                <w:webHidden/>
              </w:rPr>
              <w:fldChar w:fldCharType="begin"/>
            </w:r>
            <w:r>
              <w:rPr>
                <w:noProof/>
                <w:webHidden/>
              </w:rPr>
              <w:instrText xml:space="preserve"> PAGEREF _Toc513032135 \h </w:instrText>
            </w:r>
            <w:r>
              <w:rPr>
                <w:noProof/>
                <w:webHidden/>
              </w:rPr>
            </w:r>
            <w:r>
              <w:rPr>
                <w:noProof/>
                <w:webHidden/>
              </w:rPr>
              <w:fldChar w:fldCharType="separate"/>
            </w:r>
            <w:r>
              <w:rPr>
                <w:noProof/>
                <w:webHidden/>
              </w:rPr>
              <w:t>8</w:t>
            </w:r>
            <w:r>
              <w:rPr>
                <w:noProof/>
                <w:webHidden/>
              </w:rPr>
              <w:fldChar w:fldCharType="end"/>
            </w:r>
          </w:hyperlink>
        </w:p>
        <w:p w14:paraId="61A00BB8" w14:textId="77777777" w:rsidR="00927413" w:rsidRDefault="00927413" w:rsidP="00927413">
          <w:pPr>
            <w:pStyle w:val="Inhopg2"/>
            <w:tabs>
              <w:tab w:val="right" w:leader="dot" w:pos="9062"/>
            </w:tabs>
            <w:rPr>
              <w:rFonts w:eastAsiaTheme="minorEastAsia"/>
              <w:noProof/>
              <w:lang w:eastAsia="nl-NL"/>
            </w:rPr>
          </w:pPr>
          <w:hyperlink w:anchor="_Toc513032136" w:history="1">
            <w:r w:rsidRPr="00393A39">
              <w:rPr>
                <w:rStyle w:val="Hyperlink"/>
                <w:b/>
                <w:noProof/>
              </w:rPr>
              <w:t>4.5. Verstrekkingen aan derden</w:t>
            </w:r>
            <w:r>
              <w:rPr>
                <w:noProof/>
                <w:webHidden/>
              </w:rPr>
              <w:tab/>
            </w:r>
            <w:r>
              <w:rPr>
                <w:noProof/>
                <w:webHidden/>
              </w:rPr>
              <w:fldChar w:fldCharType="begin"/>
            </w:r>
            <w:r>
              <w:rPr>
                <w:noProof/>
                <w:webHidden/>
              </w:rPr>
              <w:instrText xml:space="preserve"> PAGEREF _Toc513032136 \h </w:instrText>
            </w:r>
            <w:r>
              <w:rPr>
                <w:noProof/>
                <w:webHidden/>
              </w:rPr>
            </w:r>
            <w:r>
              <w:rPr>
                <w:noProof/>
                <w:webHidden/>
              </w:rPr>
              <w:fldChar w:fldCharType="separate"/>
            </w:r>
            <w:r>
              <w:rPr>
                <w:noProof/>
                <w:webHidden/>
              </w:rPr>
              <w:t>8</w:t>
            </w:r>
            <w:r>
              <w:rPr>
                <w:noProof/>
                <w:webHidden/>
              </w:rPr>
              <w:fldChar w:fldCharType="end"/>
            </w:r>
          </w:hyperlink>
        </w:p>
        <w:p w14:paraId="53EE6A2F" w14:textId="77777777" w:rsidR="00927413" w:rsidRDefault="00927413" w:rsidP="00927413">
          <w:pPr>
            <w:pStyle w:val="Inhopg2"/>
            <w:tabs>
              <w:tab w:val="right" w:leader="dot" w:pos="9062"/>
            </w:tabs>
            <w:rPr>
              <w:rFonts w:eastAsiaTheme="minorEastAsia"/>
              <w:noProof/>
              <w:lang w:eastAsia="nl-NL"/>
            </w:rPr>
          </w:pPr>
          <w:hyperlink w:anchor="_Toc513032137" w:history="1">
            <w:r w:rsidRPr="00393A39">
              <w:rPr>
                <w:rStyle w:val="Hyperlink"/>
                <w:b/>
                <w:noProof/>
              </w:rPr>
              <w:t>4.6. Beveiliging</w:t>
            </w:r>
            <w:r>
              <w:rPr>
                <w:noProof/>
                <w:webHidden/>
              </w:rPr>
              <w:tab/>
            </w:r>
            <w:r>
              <w:rPr>
                <w:noProof/>
                <w:webHidden/>
              </w:rPr>
              <w:fldChar w:fldCharType="begin"/>
            </w:r>
            <w:r>
              <w:rPr>
                <w:noProof/>
                <w:webHidden/>
              </w:rPr>
              <w:instrText xml:space="preserve"> PAGEREF _Toc513032137 \h </w:instrText>
            </w:r>
            <w:r>
              <w:rPr>
                <w:noProof/>
                <w:webHidden/>
              </w:rPr>
            </w:r>
            <w:r>
              <w:rPr>
                <w:noProof/>
                <w:webHidden/>
              </w:rPr>
              <w:fldChar w:fldCharType="separate"/>
            </w:r>
            <w:r>
              <w:rPr>
                <w:noProof/>
                <w:webHidden/>
              </w:rPr>
              <w:t>8</w:t>
            </w:r>
            <w:r>
              <w:rPr>
                <w:noProof/>
                <w:webHidden/>
              </w:rPr>
              <w:fldChar w:fldCharType="end"/>
            </w:r>
          </w:hyperlink>
        </w:p>
        <w:p w14:paraId="7C6C6CD4" w14:textId="77777777" w:rsidR="00927413" w:rsidRDefault="00927413" w:rsidP="00927413">
          <w:pPr>
            <w:pStyle w:val="Inhopg2"/>
            <w:tabs>
              <w:tab w:val="right" w:leader="dot" w:pos="9062"/>
            </w:tabs>
            <w:rPr>
              <w:rFonts w:eastAsiaTheme="minorEastAsia"/>
              <w:noProof/>
              <w:lang w:eastAsia="nl-NL"/>
            </w:rPr>
          </w:pPr>
          <w:hyperlink w:anchor="_Toc513032138" w:history="1">
            <w:r w:rsidRPr="00393A39">
              <w:rPr>
                <w:rStyle w:val="Hyperlink"/>
                <w:b/>
                <w:noProof/>
              </w:rPr>
              <w:t>4.7. Verwerkersovereenkomsten</w:t>
            </w:r>
            <w:r>
              <w:rPr>
                <w:noProof/>
                <w:webHidden/>
              </w:rPr>
              <w:tab/>
            </w:r>
            <w:r>
              <w:rPr>
                <w:noProof/>
                <w:webHidden/>
              </w:rPr>
              <w:fldChar w:fldCharType="begin"/>
            </w:r>
            <w:r>
              <w:rPr>
                <w:noProof/>
                <w:webHidden/>
              </w:rPr>
              <w:instrText xml:space="preserve"> PAGEREF _Toc513032138 \h </w:instrText>
            </w:r>
            <w:r>
              <w:rPr>
                <w:noProof/>
                <w:webHidden/>
              </w:rPr>
            </w:r>
            <w:r>
              <w:rPr>
                <w:noProof/>
                <w:webHidden/>
              </w:rPr>
              <w:fldChar w:fldCharType="separate"/>
            </w:r>
            <w:r>
              <w:rPr>
                <w:noProof/>
                <w:webHidden/>
              </w:rPr>
              <w:t>8</w:t>
            </w:r>
            <w:r>
              <w:rPr>
                <w:noProof/>
                <w:webHidden/>
              </w:rPr>
              <w:fldChar w:fldCharType="end"/>
            </w:r>
          </w:hyperlink>
        </w:p>
        <w:p w14:paraId="66980676" w14:textId="77777777" w:rsidR="00927413" w:rsidRDefault="00927413" w:rsidP="00927413">
          <w:pPr>
            <w:pStyle w:val="Inhopg1"/>
            <w:tabs>
              <w:tab w:val="right" w:leader="dot" w:pos="9062"/>
            </w:tabs>
            <w:rPr>
              <w:rFonts w:eastAsiaTheme="minorEastAsia"/>
              <w:noProof/>
              <w:lang w:eastAsia="nl-NL"/>
            </w:rPr>
          </w:pPr>
          <w:hyperlink w:anchor="_Toc513032139" w:history="1">
            <w:r w:rsidRPr="00393A39">
              <w:rPr>
                <w:rStyle w:val="Hyperlink"/>
                <w:b/>
                <w:noProof/>
              </w:rPr>
              <w:t>5. Toegang tot de persoonsgegevens</w:t>
            </w:r>
            <w:r>
              <w:rPr>
                <w:noProof/>
                <w:webHidden/>
              </w:rPr>
              <w:tab/>
            </w:r>
            <w:r>
              <w:rPr>
                <w:noProof/>
                <w:webHidden/>
              </w:rPr>
              <w:fldChar w:fldCharType="begin"/>
            </w:r>
            <w:r>
              <w:rPr>
                <w:noProof/>
                <w:webHidden/>
              </w:rPr>
              <w:instrText xml:space="preserve"> PAGEREF _Toc513032139 \h </w:instrText>
            </w:r>
            <w:r>
              <w:rPr>
                <w:noProof/>
                <w:webHidden/>
              </w:rPr>
            </w:r>
            <w:r>
              <w:rPr>
                <w:noProof/>
                <w:webHidden/>
              </w:rPr>
              <w:fldChar w:fldCharType="separate"/>
            </w:r>
            <w:r>
              <w:rPr>
                <w:noProof/>
                <w:webHidden/>
              </w:rPr>
              <w:t>8</w:t>
            </w:r>
            <w:r>
              <w:rPr>
                <w:noProof/>
                <w:webHidden/>
              </w:rPr>
              <w:fldChar w:fldCharType="end"/>
            </w:r>
          </w:hyperlink>
        </w:p>
        <w:p w14:paraId="713CCA09" w14:textId="77777777" w:rsidR="00927413" w:rsidRDefault="00927413" w:rsidP="00927413">
          <w:pPr>
            <w:pStyle w:val="Inhopg1"/>
            <w:tabs>
              <w:tab w:val="right" w:leader="dot" w:pos="9062"/>
            </w:tabs>
            <w:rPr>
              <w:rFonts w:eastAsiaTheme="minorEastAsia"/>
              <w:noProof/>
              <w:lang w:eastAsia="nl-NL"/>
            </w:rPr>
          </w:pPr>
          <w:hyperlink w:anchor="_Toc513032140" w:history="1">
            <w:r w:rsidRPr="00393A39">
              <w:rPr>
                <w:rStyle w:val="Hyperlink"/>
                <w:b/>
                <w:noProof/>
              </w:rPr>
              <w:t>6. Organisatie</w:t>
            </w:r>
            <w:r>
              <w:rPr>
                <w:noProof/>
                <w:webHidden/>
              </w:rPr>
              <w:tab/>
            </w:r>
            <w:r>
              <w:rPr>
                <w:noProof/>
                <w:webHidden/>
              </w:rPr>
              <w:fldChar w:fldCharType="begin"/>
            </w:r>
            <w:r>
              <w:rPr>
                <w:noProof/>
                <w:webHidden/>
              </w:rPr>
              <w:instrText xml:space="preserve"> PAGEREF _Toc513032140 \h </w:instrText>
            </w:r>
            <w:r>
              <w:rPr>
                <w:noProof/>
                <w:webHidden/>
              </w:rPr>
            </w:r>
            <w:r>
              <w:rPr>
                <w:noProof/>
                <w:webHidden/>
              </w:rPr>
              <w:fldChar w:fldCharType="separate"/>
            </w:r>
            <w:r>
              <w:rPr>
                <w:noProof/>
                <w:webHidden/>
              </w:rPr>
              <w:t>8</w:t>
            </w:r>
            <w:r>
              <w:rPr>
                <w:noProof/>
                <w:webHidden/>
              </w:rPr>
              <w:fldChar w:fldCharType="end"/>
            </w:r>
          </w:hyperlink>
        </w:p>
        <w:p w14:paraId="441FAE0F" w14:textId="77777777" w:rsidR="00927413" w:rsidRDefault="00927413" w:rsidP="00927413">
          <w:pPr>
            <w:pStyle w:val="Inhopg1"/>
            <w:tabs>
              <w:tab w:val="right" w:leader="dot" w:pos="9062"/>
            </w:tabs>
            <w:rPr>
              <w:rFonts w:eastAsiaTheme="minorEastAsia"/>
              <w:noProof/>
              <w:lang w:eastAsia="nl-NL"/>
            </w:rPr>
          </w:pPr>
          <w:hyperlink w:anchor="_Toc513032141" w:history="1">
            <w:r w:rsidRPr="00393A39">
              <w:rPr>
                <w:rStyle w:val="Hyperlink"/>
                <w:b/>
                <w:noProof/>
              </w:rPr>
              <w:t>7. Rechten van betrokkenen</w:t>
            </w:r>
            <w:r>
              <w:rPr>
                <w:noProof/>
                <w:webHidden/>
              </w:rPr>
              <w:tab/>
            </w:r>
            <w:r>
              <w:rPr>
                <w:noProof/>
                <w:webHidden/>
              </w:rPr>
              <w:fldChar w:fldCharType="begin"/>
            </w:r>
            <w:r>
              <w:rPr>
                <w:noProof/>
                <w:webHidden/>
              </w:rPr>
              <w:instrText xml:space="preserve"> PAGEREF _Toc513032141 \h </w:instrText>
            </w:r>
            <w:r>
              <w:rPr>
                <w:noProof/>
                <w:webHidden/>
              </w:rPr>
            </w:r>
            <w:r>
              <w:rPr>
                <w:noProof/>
                <w:webHidden/>
              </w:rPr>
              <w:fldChar w:fldCharType="separate"/>
            </w:r>
            <w:r>
              <w:rPr>
                <w:noProof/>
                <w:webHidden/>
              </w:rPr>
              <w:t>9</w:t>
            </w:r>
            <w:r>
              <w:rPr>
                <w:noProof/>
                <w:webHidden/>
              </w:rPr>
              <w:fldChar w:fldCharType="end"/>
            </w:r>
          </w:hyperlink>
        </w:p>
        <w:p w14:paraId="0E6559C8" w14:textId="77777777" w:rsidR="00927413" w:rsidRDefault="00927413" w:rsidP="00927413">
          <w:pPr>
            <w:pStyle w:val="Inhopg2"/>
            <w:tabs>
              <w:tab w:val="right" w:leader="dot" w:pos="9062"/>
            </w:tabs>
            <w:rPr>
              <w:rFonts w:eastAsiaTheme="minorEastAsia"/>
              <w:noProof/>
              <w:lang w:eastAsia="nl-NL"/>
            </w:rPr>
          </w:pPr>
          <w:hyperlink w:anchor="_Toc513032142" w:history="1">
            <w:r w:rsidRPr="00393A39">
              <w:rPr>
                <w:rStyle w:val="Hyperlink"/>
                <w:b/>
                <w:noProof/>
              </w:rPr>
              <w:t>7.1. Recht op informatie</w:t>
            </w:r>
            <w:r>
              <w:rPr>
                <w:noProof/>
                <w:webHidden/>
              </w:rPr>
              <w:tab/>
            </w:r>
            <w:r>
              <w:rPr>
                <w:noProof/>
                <w:webHidden/>
              </w:rPr>
              <w:fldChar w:fldCharType="begin"/>
            </w:r>
            <w:r>
              <w:rPr>
                <w:noProof/>
                <w:webHidden/>
              </w:rPr>
              <w:instrText xml:space="preserve"> PAGEREF _Toc513032142 \h </w:instrText>
            </w:r>
            <w:r>
              <w:rPr>
                <w:noProof/>
                <w:webHidden/>
              </w:rPr>
            </w:r>
            <w:r>
              <w:rPr>
                <w:noProof/>
                <w:webHidden/>
              </w:rPr>
              <w:fldChar w:fldCharType="separate"/>
            </w:r>
            <w:r>
              <w:rPr>
                <w:noProof/>
                <w:webHidden/>
              </w:rPr>
              <w:t>9</w:t>
            </w:r>
            <w:r>
              <w:rPr>
                <w:noProof/>
                <w:webHidden/>
              </w:rPr>
              <w:fldChar w:fldCharType="end"/>
            </w:r>
          </w:hyperlink>
        </w:p>
        <w:p w14:paraId="61320973" w14:textId="77777777" w:rsidR="00927413" w:rsidRDefault="00927413" w:rsidP="00927413">
          <w:pPr>
            <w:pStyle w:val="Inhopg2"/>
            <w:tabs>
              <w:tab w:val="right" w:leader="dot" w:pos="9062"/>
            </w:tabs>
            <w:rPr>
              <w:rFonts w:eastAsiaTheme="minorEastAsia"/>
              <w:noProof/>
              <w:lang w:eastAsia="nl-NL"/>
            </w:rPr>
          </w:pPr>
          <w:hyperlink w:anchor="_Toc513032143" w:history="1">
            <w:r w:rsidRPr="00393A39">
              <w:rPr>
                <w:rStyle w:val="Hyperlink"/>
                <w:b/>
                <w:noProof/>
              </w:rPr>
              <w:t>7.2. Recht op inzage</w:t>
            </w:r>
            <w:r>
              <w:rPr>
                <w:noProof/>
                <w:webHidden/>
              </w:rPr>
              <w:tab/>
            </w:r>
            <w:r>
              <w:rPr>
                <w:noProof/>
                <w:webHidden/>
              </w:rPr>
              <w:fldChar w:fldCharType="begin"/>
            </w:r>
            <w:r>
              <w:rPr>
                <w:noProof/>
                <w:webHidden/>
              </w:rPr>
              <w:instrText xml:space="preserve"> PAGEREF _Toc513032143 \h </w:instrText>
            </w:r>
            <w:r>
              <w:rPr>
                <w:noProof/>
                <w:webHidden/>
              </w:rPr>
            </w:r>
            <w:r>
              <w:rPr>
                <w:noProof/>
                <w:webHidden/>
              </w:rPr>
              <w:fldChar w:fldCharType="separate"/>
            </w:r>
            <w:r>
              <w:rPr>
                <w:noProof/>
                <w:webHidden/>
              </w:rPr>
              <w:t>9</w:t>
            </w:r>
            <w:r>
              <w:rPr>
                <w:noProof/>
                <w:webHidden/>
              </w:rPr>
              <w:fldChar w:fldCharType="end"/>
            </w:r>
          </w:hyperlink>
        </w:p>
        <w:p w14:paraId="57A158AB" w14:textId="77777777" w:rsidR="00927413" w:rsidRDefault="00927413" w:rsidP="00927413">
          <w:pPr>
            <w:pStyle w:val="Inhopg2"/>
            <w:tabs>
              <w:tab w:val="right" w:leader="dot" w:pos="9062"/>
            </w:tabs>
            <w:rPr>
              <w:rFonts w:eastAsiaTheme="minorEastAsia"/>
              <w:noProof/>
              <w:lang w:eastAsia="nl-NL"/>
            </w:rPr>
          </w:pPr>
          <w:hyperlink w:anchor="_Toc513032144" w:history="1">
            <w:r w:rsidRPr="00393A39">
              <w:rPr>
                <w:rStyle w:val="Hyperlink"/>
                <w:b/>
                <w:noProof/>
              </w:rPr>
              <w:t>7.3. Recht op rectificatie</w:t>
            </w:r>
            <w:r>
              <w:rPr>
                <w:noProof/>
                <w:webHidden/>
              </w:rPr>
              <w:tab/>
            </w:r>
            <w:r>
              <w:rPr>
                <w:noProof/>
                <w:webHidden/>
              </w:rPr>
              <w:fldChar w:fldCharType="begin"/>
            </w:r>
            <w:r>
              <w:rPr>
                <w:noProof/>
                <w:webHidden/>
              </w:rPr>
              <w:instrText xml:space="preserve"> PAGEREF _Toc513032144 \h </w:instrText>
            </w:r>
            <w:r>
              <w:rPr>
                <w:noProof/>
                <w:webHidden/>
              </w:rPr>
            </w:r>
            <w:r>
              <w:rPr>
                <w:noProof/>
                <w:webHidden/>
              </w:rPr>
              <w:fldChar w:fldCharType="separate"/>
            </w:r>
            <w:r>
              <w:rPr>
                <w:noProof/>
                <w:webHidden/>
              </w:rPr>
              <w:t>9</w:t>
            </w:r>
            <w:r>
              <w:rPr>
                <w:noProof/>
                <w:webHidden/>
              </w:rPr>
              <w:fldChar w:fldCharType="end"/>
            </w:r>
          </w:hyperlink>
        </w:p>
        <w:p w14:paraId="63D3746E" w14:textId="77777777" w:rsidR="00927413" w:rsidRDefault="00927413" w:rsidP="00927413">
          <w:pPr>
            <w:pStyle w:val="Inhopg2"/>
            <w:tabs>
              <w:tab w:val="right" w:leader="dot" w:pos="9062"/>
            </w:tabs>
            <w:rPr>
              <w:rFonts w:eastAsiaTheme="minorEastAsia"/>
              <w:noProof/>
              <w:lang w:eastAsia="nl-NL"/>
            </w:rPr>
          </w:pPr>
          <w:hyperlink w:anchor="_Toc513032145" w:history="1">
            <w:r w:rsidRPr="00393A39">
              <w:rPr>
                <w:rStyle w:val="Hyperlink"/>
                <w:b/>
                <w:noProof/>
              </w:rPr>
              <w:t>7.4. Recht op gegevenswissing en bezwaar</w:t>
            </w:r>
            <w:r>
              <w:rPr>
                <w:noProof/>
                <w:webHidden/>
              </w:rPr>
              <w:tab/>
            </w:r>
            <w:r>
              <w:rPr>
                <w:noProof/>
                <w:webHidden/>
              </w:rPr>
              <w:fldChar w:fldCharType="begin"/>
            </w:r>
            <w:r>
              <w:rPr>
                <w:noProof/>
                <w:webHidden/>
              </w:rPr>
              <w:instrText xml:space="preserve"> PAGEREF _Toc513032145 \h </w:instrText>
            </w:r>
            <w:r>
              <w:rPr>
                <w:noProof/>
                <w:webHidden/>
              </w:rPr>
            </w:r>
            <w:r>
              <w:rPr>
                <w:noProof/>
                <w:webHidden/>
              </w:rPr>
              <w:fldChar w:fldCharType="separate"/>
            </w:r>
            <w:r>
              <w:rPr>
                <w:noProof/>
                <w:webHidden/>
              </w:rPr>
              <w:t>10</w:t>
            </w:r>
            <w:r>
              <w:rPr>
                <w:noProof/>
                <w:webHidden/>
              </w:rPr>
              <w:fldChar w:fldCharType="end"/>
            </w:r>
          </w:hyperlink>
        </w:p>
        <w:p w14:paraId="422697C5" w14:textId="77777777" w:rsidR="00927413" w:rsidRDefault="00927413" w:rsidP="00927413">
          <w:pPr>
            <w:pStyle w:val="Inhopg2"/>
            <w:tabs>
              <w:tab w:val="right" w:leader="dot" w:pos="9062"/>
            </w:tabs>
            <w:rPr>
              <w:rFonts w:eastAsiaTheme="minorEastAsia"/>
              <w:noProof/>
              <w:lang w:eastAsia="nl-NL"/>
            </w:rPr>
          </w:pPr>
          <w:hyperlink w:anchor="_Toc513032146" w:history="1">
            <w:r w:rsidRPr="00393A39">
              <w:rPr>
                <w:rStyle w:val="Hyperlink"/>
                <w:b/>
                <w:noProof/>
              </w:rPr>
              <w:t>7.5. Recht op beperking van de verwerking</w:t>
            </w:r>
            <w:r>
              <w:rPr>
                <w:noProof/>
                <w:webHidden/>
              </w:rPr>
              <w:tab/>
            </w:r>
            <w:r>
              <w:rPr>
                <w:noProof/>
                <w:webHidden/>
              </w:rPr>
              <w:fldChar w:fldCharType="begin"/>
            </w:r>
            <w:r>
              <w:rPr>
                <w:noProof/>
                <w:webHidden/>
              </w:rPr>
              <w:instrText xml:space="preserve"> PAGEREF _Toc513032146 \h </w:instrText>
            </w:r>
            <w:r>
              <w:rPr>
                <w:noProof/>
                <w:webHidden/>
              </w:rPr>
            </w:r>
            <w:r>
              <w:rPr>
                <w:noProof/>
                <w:webHidden/>
              </w:rPr>
              <w:fldChar w:fldCharType="separate"/>
            </w:r>
            <w:r>
              <w:rPr>
                <w:noProof/>
                <w:webHidden/>
              </w:rPr>
              <w:t>10</w:t>
            </w:r>
            <w:r>
              <w:rPr>
                <w:noProof/>
                <w:webHidden/>
              </w:rPr>
              <w:fldChar w:fldCharType="end"/>
            </w:r>
          </w:hyperlink>
        </w:p>
        <w:p w14:paraId="5D994B6A" w14:textId="77777777" w:rsidR="00927413" w:rsidRDefault="00927413" w:rsidP="00927413">
          <w:pPr>
            <w:pStyle w:val="Inhopg2"/>
            <w:tabs>
              <w:tab w:val="right" w:leader="dot" w:pos="9062"/>
            </w:tabs>
            <w:rPr>
              <w:rFonts w:eastAsiaTheme="minorEastAsia"/>
              <w:noProof/>
              <w:lang w:eastAsia="nl-NL"/>
            </w:rPr>
          </w:pPr>
          <w:hyperlink w:anchor="_Toc513032147" w:history="1">
            <w:r w:rsidRPr="00393A39">
              <w:rPr>
                <w:rStyle w:val="Hyperlink"/>
                <w:b/>
                <w:noProof/>
              </w:rPr>
              <w:t>7.6. Recht op overdraagbaarheid van gegevens</w:t>
            </w:r>
            <w:r>
              <w:rPr>
                <w:noProof/>
                <w:webHidden/>
              </w:rPr>
              <w:tab/>
            </w:r>
            <w:r>
              <w:rPr>
                <w:noProof/>
                <w:webHidden/>
              </w:rPr>
              <w:fldChar w:fldCharType="begin"/>
            </w:r>
            <w:r>
              <w:rPr>
                <w:noProof/>
                <w:webHidden/>
              </w:rPr>
              <w:instrText xml:space="preserve"> PAGEREF _Toc513032147 \h </w:instrText>
            </w:r>
            <w:r>
              <w:rPr>
                <w:noProof/>
                <w:webHidden/>
              </w:rPr>
            </w:r>
            <w:r>
              <w:rPr>
                <w:noProof/>
                <w:webHidden/>
              </w:rPr>
              <w:fldChar w:fldCharType="separate"/>
            </w:r>
            <w:r>
              <w:rPr>
                <w:noProof/>
                <w:webHidden/>
              </w:rPr>
              <w:t>10</w:t>
            </w:r>
            <w:r>
              <w:rPr>
                <w:noProof/>
                <w:webHidden/>
              </w:rPr>
              <w:fldChar w:fldCharType="end"/>
            </w:r>
          </w:hyperlink>
        </w:p>
        <w:p w14:paraId="5CEEFC18" w14:textId="77777777" w:rsidR="00927413" w:rsidRDefault="00927413" w:rsidP="00927413">
          <w:pPr>
            <w:pStyle w:val="Inhopg2"/>
            <w:tabs>
              <w:tab w:val="right" w:leader="dot" w:pos="9062"/>
            </w:tabs>
            <w:rPr>
              <w:rFonts w:eastAsiaTheme="minorEastAsia"/>
              <w:noProof/>
              <w:lang w:eastAsia="nl-NL"/>
            </w:rPr>
          </w:pPr>
          <w:hyperlink w:anchor="_Toc513032148" w:history="1">
            <w:r w:rsidRPr="00393A39">
              <w:rPr>
                <w:rStyle w:val="Hyperlink"/>
                <w:b/>
                <w:noProof/>
              </w:rPr>
              <w:t>7.7. Klachten gerelateerd aan de verwerking van persoonsgegevens</w:t>
            </w:r>
            <w:r>
              <w:rPr>
                <w:noProof/>
                <w:webHidden/>
              </w:rPr>
              <w:tab/>
            </w:r>
            <w:r>
              <w:rPr>
                <w:noProof/>
                <w:webHidden/>
              </w:rPr>
              <w:fldChar w:fldCharType="begin"/>
            </w:r>
            <w:r>
              <w:rPr>
                <w:noProof/>
                <w:webHidden/>
              </w:rPr>
              <w:instrText xml:space="preserve"> PAGEREF _Toc513032148 \h </w:instrText>
            </w:r>
            <w:r>
              <w:rPr>
                <w:noProof/>
                <w:webHidden/>
              </w:rPr>
            </w:r>
            <w:r>
              <w:rPr>
                <w:noProof/>
                <w:webHidden/>
              </w:rPr>
              <w:fldChar w:fldCharType="separate"/>
            </w:r>
            <w:r>
              <w:rPr>
                <w:noProof/>
                <w:webHidden/>
              </w:rPr>
              <w:t>10</w:t>
            </w:r>
            <w:r>
              <w:rPr>
                <w:noProof/>
                <w:webHidden/>
              </w:rPr>
              <w:fldChar w:fldCharType="end"/>
            </w:r>
          </w:hyperlink>
        </w:p>
        <w:p w14:paraId="574A15B6" w14:textId="77777777" w:rsidR="00927413" w:rsidRDefault="00927413" w:rsidP="00927413">
          <w:pPr>
            <w:pStyle w:val="Inhopg1"/>
            <w:tabs>
              <w:tab w:val="right" w:leader="dot" w:pos="9062"/>
            </w:tabs>
            <w:rPr>
              <w:rFonts w:eastAsiaTheme="minorEastAsia"/>
              <w:noProof/>
              <w:lang w:eastAsia="nl-NL"/>
            </w:rPr>
          </w:pPr>
          <w:hyperlink w:anchor="_Toc513032149" w:history="1">
            <w:r w:rsidRPr="00393A39">
              <w:rPr>
                <w:rStyle w:val="Hyperlink"/>
                <w:b/>
                <w:noProof/>
              </w:rPr>
              <w:t>8. Incidenten en datalekken</w:t>
            </w:r>
            <w:r>
              <w:rPr>
                <w:noProof/>
                <w:webHidden/>
              </w:rPr>
              <w:tab/>
            </w:r>
            <w:r>
              <w:rPr>
                <w:noProof/>
                <w:webHidden/>
              </w:rPr>
              <w:fldChar w:fldCharType="begin"/>
            </w:r>
            <w:r>
              <w:rPr>
                <w:noProof/>
                <w:webHidden/>
              </w:rPr>
              <w:instrText xml:space="preserve"> PAGEREF _Toc513032149 \h </w:instrText>
            </w:r>
            <w:r>
              <w:rPr>
                <w:noProof/>
                <w:webHidden/>
              </w:rPr>
            </w:r>
            <w:r>
              <w:rPr>
                <w:noProof/>
                <w:webHidden/>
              </w:rPr>
              <w:fldChar w:fldCharType="separate"/>
            </w:r>
            <w:r>
              <w:rPr>
                <w:noProof/>
                <w:webHidden/>
              </w:rPr>
              <w:t>11</w:t>
            </w:r>
            <w:r>
              <w:rPr>
                <w:noProof/>
                <w:webHidden/>
              </w:rPr>
              <w:fldChar w:fldCharType="end"/>
            </w:r>
          </w:hyperlink>
        </w:p>
        <w:p w14:paraId="502FBDA9" w14:textId="77777777" w:rsidR="00927413" w:rsidRDefault="00927413" w:rsidP="00927413">
          <w:pPr>
            <w:pStyle w:val="Inhopg2"/>
            <w:tabs>
              <w:tab w:val="right" w:leader="dot" w:pos="9062"/>
            </w:tabs>
            <w:rPr>
              <w:rFonts w:eastAsiaTheme="minorEastAsia"/>
              <w:noProof/>
              <w:lang w:eastAsia="nl-NL"/>
            </w:rPr>
          </w:pPr>
          <w:hyperlink w:anchor="_Toc513032150" w:history="1">
            <w:r w:rsidRPr="00393A39">
              <w:rPr>
                <w:rStyle w:val="Hyperlink"/>
                <w:b/>
                <w:noProof/>
              </w:rPr>
              <w:t>8.1. Protocol incidenten en datalekken</w:t>
            </w:r>
            <w:r>
              <w:rPr>
                <w:noProof/>
                <w:webHidden/>
              </w:rPr>
              <w:tab/>
            </w:r>
            <w:r>
              <w:rPr>
                <w:noProof/>
                <w:webHidden/>
              </w:rPr>
              <w:fldChar w:fldCharType="begin"/>
            </w:r>
            <w:r>
              <w:rPr>
                <w:noProof/>
                <w:webHidden/>
              </w:rPr>
              <w:instrText xml:space="preserve"> PAGEREF _Toc513032150 \h </w:instrText>
            </w:r>
            <w:r>
              <w:rPr>
                <w:noProof/>
                <w:webHidden/>
              </w:rPr>
            </w:r>
            <w:r>
              <w:rPr>
                <w:noProof/>
                <w:webHidden/>
              </w:rPr>
              <w:fldChar w:fldCharType="separate"/>
            </w:r>
            <w:r>
              <w:rPr>
                <w:noProof/>
                <w:webHidden/>
              </w:rPr>
              <w:t>11</w:t>
            </w:r>
            <w:r>
              <w:rPr>
                <w:noProof/>
                <w:webHidden/>
              </w:rPr>
              <w:fldChar w:fldCharType="end"/>
            </w:r>
          </w:hyperlink>
        </w:p>
        <w:p w14:paraId="528BCE5E" w14:textId="77777777" w:rsidR="00927413" w:rsidRDefault="00927413" w:rsidP="00927413">
          <w:pPr>
            <w:pStyle w:val="Inhopg1"/>
            <w:tabs>
              <w:tab w:val="right" w:leader="dot" w:pos="9062"/>
            </w:tabs>
            <w:rPr>
              <w:rFonts w:eastAsiaTheme="minorEastAsia"/>
              <w:noProof/>
              <w:lang w:eastAsia="nl-NL"/>
            </w:rPr>
          </w:pPr>
          <w:hyperlink w:anchor="_Toc513032151" w:history="1">
            <w:r w:rsidRPr="00393A39">
              <w:rPr>
                <w:rStyle w:val="Hyperlink"/>
                <w:b/>
                <w:noProof/>
              </w:rPr>
              <w:t>9. Bewaartermijnen</w:t>
            </w:r>
            <w:r>
              <w:rPr>
                <w:noProof/>
                <w:webHidden/>
              </w:rPr>
              <w:tab/>
            </w:r>
            <w:r>
              <w:rPr>
                <w:noProof/>
                <w:webHidden/>
              </w:rPr>
              <w:fldChar w:fldCharType="begin"/>
            </w:r>
            <w:r>
              <w:rPr>
                <w:noProof/>
                <w:webHidden/>
              </w:rPr>
              <w:instrText xml:space="preserve"> PAGEREF _Toc513032151 \h </w:instrText>
            </w:r>
            <w:r>
              <w:rPr>
                <w:noProof/>
                <w:webHidden/>
              </w:rPr>
            </w:r>
            <w:r>
              <w:rPr>
                <w:noProof/>
                <w:webHidden/>
              </w:rPr>
              <w:fldChar w:fldCharType="separate"/>
            </w:r>
            <w:r>
              <w:rPr>
                <w:noProof/>
                <w:webHidden/>
              </w:rPr>
              <w:t>11</w:t>
            </w:r>
            <w:r>
              <w:rPr>
                <w:noProof/>
                <w:webHidden/>
              </w:rPr>
              <w:fldChar w:fldCharType="end"/>
            </w:r>
          </w:hyperlink>
        </w:p>
        <w:p w14:paraId="5878BB0C" w14:textId="77777777" w:rsidR="00927413" w:rsidRDefault="00927413" w:rsidP="00927413">
          <w:pPr>
            <w:pStyle w:val="Inhopg1"/>
            <w:tabs>
              <w:tab w:val="right" w:leader="dot" w:pos="9062"/>
            </w:tabs>
            <w:rPr>
              <w:rFonts w:eastAsiaTheme="minorEastAsia"/>
              <w:noProof/>
              <w:lang w:eastAsia="nl-NL"/>
            </w:rPr>
          </w:pPr>
          <w:hyperlink w:anchor="_Toc513032152" w:history="1">
            <w:r w:rsidRPr="00393A39">
              <w:rPr>
                <w:rStyle w:val="Hyperlink"/>
                <w:b/>
                <w:noProof/>
              </w:rPr>
              <w:t>10. Data Protection Impact Assessments</w:t>
            </w:r>
            <w:r>
              <w:rPr>
                <w:noProof/>
                <w:webHidden/>
              </w:rPr>
              <w:tab/>
            </w:r>
            <w:r>
              <w:rPr>
                <w:noProof/>
                <w:webHidden/>
              </w:rPr>
              <w:fldChar w:fldCharType="begin"/>
            </w:r>
            <w:r>
              <w:rPr>
                <w:noProof/>
                <w:webHidden/>
              </w:rPr>
              <w:instrText xml:space="preserve"> PAGEREF _Toc513032152 \h </w:instrText>
            </w:r>
            <w:r>
              <w:rPr>
                <w:noProof/>
                <w:webHidden/>
              </w:rPr>
            </w:r>
            <w:r>
              <w:rPr>
                <w:noProof/>
                <w:webHidden/>
              </w:rPr>
              <w:fldChar w:fldCharType="separate"/>
            </w:r>
            <w:r>
              <w:rPr>
                <w:noProof/>
                <w:webHidden/>
              </w:rPr>
              <w:t>11</w:t>
            </w:r>
            <w:r>
              <w:rPr>
                <w:noProof/>
                <w:webHidden/>
              </w:rPr>
              <w:fldChar w:fldCharType="end"/>
            </w:r>
          </w:hyperlink>
        </w:p>
        <w:p w14:paraId="2AAC9F77" w14:textId="77777777" w:rsidR="00927413" w:rsidRDefault="00927413" w:rsidP="00927413">
          <w:pPr>
            <w:pStyle w:val="Inhopg1"/>
            <w:tabs>
              <w:tab w:val="right" w:leader="dot" w:pos="9062"/>
            </w:tabs>
            <w:rPr>
              <w:rFonts w:eastAsiaTheme="minorEastAsia"/>
              <w:noProof/>
              <w:lang w:eastAsia="nl-NL"/>
            </w:rPr>
          </w:pPr>
          <w:hyperlink w:anchor="_Toc513032153" w:history="1">
            <w:r w:rsidRPr="00393A39">
              <w:rPr>
                <w:rStyle w:val="Hyperlink"/>
                <w:b/>
                <w:noProof/>
              </w:rPr>
              <w:t>11. Privacy by design en default</w:t>
            </w:r>
            <w:r>
              <w:rPr>
                <w:noProof/>
                <w:webHidden/>
              </w:rPr>
              <w:tab/>
            </w:r>
            <w:r>
              <w:rPr>
                <w:noProof/>
                <w:webHidden/>
              </w:rPr>
              <w:fldChar w:fldCharType="begin"/>
            </w:r>
            <w:r>
              <w:rPr>
                <w:noProof/>
                <w:webHidden/>
              </w:rPr>
              <w:instrText xml:space="preserve"> PAGEREF _Toc513032153 \h </w:instrText>
            </w:r>
            <w:r>
              <w:rPr>
                <w:noProof/>
                <w:webHidden/>
              </w:rPr>
            </w:r>
            <w:r>
              <w:rPr>
                <w:noProof/>
                <w:webHidden/>
              </w:rPr>
              <w:fldChar w:fldCharType="separate"/>
            </w:r>
            <w:r>
              <w:rPr>
                <w:noProof/>
                <w:webHidden/>
              </w:rPr>
              <w:t>12</w:t>
            </w:r>
            <w:r>
              <w:rPr>
                <w:noProof/>
                <w:webHidden/>
              </w:rPr>
              <w:fldChar w:fldCharType="end"/>
            </w:r>
          </w:hyperlink>
        </w:p>
        <w:p w14:paraId="3B6E657B" w14:textId="77777777" w:rsidR="00927413" w:rsidRDefault="00927413" w:rsidP="00927413">
          <w:pPr>
            <w:pStyle w:val="Inhopg1"/>
            <w:tabs>
              <w:tab w:val="right" w:leader="dot" w:pos="9062"/>
            </w:tabs>
            <w:rPr>
              <w:rFonts w:eastAsiaTheme="minorEastAsia"/>
              <w:noProof/>
              <w:lang w:eastAsia="nl-NL"/>
            </w:rPr>
          </w:pPr>
          <w:hyperlink w:anchor="_Toc513032154" w:history="1">
            <w:r w:rsidRPr="00393A39">
              <w:rPr>
                <w:rStyle w:val="Hyperlink"/>
                <w:b/>
                <w:noProof/>
              </w:rPr>
              <w:t>12. Controle en rapportage</w:t>
            </w:r>
            <w:r>
              <w:rPr>
                <w:noProof/>
                <w:webHidden/>
              </w:rPr>
              <w:tab/>
            </w:r>
            <w:r>
              <w:rPr>
                <w:noProof/>
                <w:webHidden/>
              </w:rPr>
              <w:fldChar w:fldCharType="begin"/>
            </w:r>
            <w:r>
              <w:rPr>
                <w:noProof/>
                <w:webHidden/>
              </w:rPr>
              <w:instrText xml:space="preserve"> PAGEREF _Toc513032154 \h </w:instrText>
            </w:r>
            <w:r>
              <w:rPr>
                <w:noProof/>
                <w:webHidden/>
              </w:rPr>
            </w:r>
            <w:r>
              <w:rPr>
                <w:noProof/>
                <w:webHidden/>
              </w:rPr>
              <w:fldChar w:fldCharType="separate"/>
            </w:r>
            <w:r>
              <w:rPr>
                <w:noProof/>
                <w:webHidden/>
              </w:rPr>
              <w:t>12</w:t>
            </w:r>
            <w:r>
              <w:rPr>
                <w:noProof/>
                <w:webHidden/>
              </w:rPr>
              <w:fldChar w:fldCharType="end"/>
            </w:r>
          </w:hyperlink>
        </w:p>
        <w:p w14:paraId="153803F1" w14:textId="77777777" w:rsidR="00927413" w:rsidRDefault="00927413" w:rsidP="00927413">
          <w:pPr>
            <w:pStyle w:val="Inhopg2"/>
            <w:tabs>
              <w:tab w:val="right" w:leader="dot" w:pos="9062"/>
            </w:tabs>
            <w:rPr>
              <w:rFonts w:eastAsiaTheme="minorEastAsia"/>
              <w:noProof/>
              <w:lang w:eastAsia="nl-NL"/>
            </w:rPr>
          </w:pPr>
          <w:hyperlink w:anchor="_Toc513032155" w:history="1">
            <w:r w:rsidRPr="00393A39">
              <w:rPr>
                <w:rStyle w:val="Hyperlink"/>
                <w:b/>
                <w:noProof/>
              </w:rPr>
              <w:t>12.1. Voorlichting en bewustzijn</w:t>
            </w:r>
            <w:r>
              <w:rPr>
                <w:noProof/>
                <w:webHidden/>
              </w:rPr>
              <w:tab/>
            </w:r>
            <w:r>
              <w:rPr>
                <w:noProof/>
                <w:webHidden/>
              </w:rPr>
              <w:fldChar w:fldCharType="begin"/>
            </w:r>
            <w:r>
              <w:rPr>
                <w:noProof/>
                <w:webHidden/>
              </w:rPr>
              <w:instrText xml:space="preserve"> PAGEREF _Toc513032155 \h </w:instrText>
            </w:r>
            <w:r>
              <w:rPr>
                <w:noProof/>
                <w:webHidden/>
              </w:rPr>
            </w:r>
            <w:r>
              <w:rPr>
                <w:noProof/>
                <w:webHidden/>
              </w:rPr>
              <w:fldChar w:fldCharType="separate"/>
            </w:r>
            <w:r>
              <w:rPr>
                <w:noProof/>
                <w:webHidden/>
              </w:rPr>
              <w:t>12</w:t>
            </w:r>
            <w:r>
              <w:rPr>
                <w:noProof/>
                <w:webHidden/>
              </w:rPr>
              <w:fldChar w:fldCharType="end"/>
            </w:r>
          </w:hyperlink>
        </w:p>
        <w:p w14:paraId="20FBE961" w14:textId="77777777" w:rsidR="00927413" w:rsidRDefault="00927413" w:rsidP="00927413">
          <w:pPr>
            <w:pStyle w:val="Inhopg2"/>
            <w:tabs>
              <w:tab w:val="right" w:leader="dot" w:pos="9062"/>
            </w:tabs>
            <w:rPr>
              <w:rFonts w:eastAsiaTheme="minorEastAsia"/>
              <w:noProof/>
              <w:lang w:eastAsia="nl-NL"/>
            </w:rPr>
          </w:pPr>
          <w:hyperlink w:anchor="_Toc513032156" w:history="1">
            <w:r w:rsidRPr="00393A39">
              <w:rPr>
                <w:rStyle w:val="Hyperlink"/>
                <w:b/>
                <w:noProof/>
              </w:rPr>
              <w:t>12.2. Periodieke rapportage</w:t>
            </w:r>
            <w:r>
              <w:rPr>
                <w:noProof/>
                <w:webHidden/>
              </w:rPr>
              <w:tab/>
            </w:r>
            <w:r>
              <w:rPr>
                <w:noProof/>
                <w:webHidden/>
              </w:rPr>
              <w:fldChar w:fldCharType="begin"/>
            </w:r>
            <w:r>
              <w:rPr>
                <w:noProof/>
                <w:webHidden/>
              </w:rPr>
              <w:instrText xml:space="preserve"> PAGEREF _Toc513032156 \h </w:instrText>
            </w:r>
            <w:r>
              <w:rPr>
                <w:noProof/>
                <w:webHidden/>
              </w:rPr>
            </w:r>
            <w:r>
              <w:rPr>
                <w:noProof/>
                <w:webHidden/>
              </w:rPr>
              <w:fldChar w:fldCharType="separate"/>
            </w:r>
            <w:r>
              <w:rPr>
                <w:noProof/>
                <w:webHidden/>
              </w:rPr>
              <w:t>12</w:t>
            </w:r>
            <w:r>
              <w:rPr>
                <w:noProof/>
                <w:webHidden/>
              </w:rPr>
              <w:fldChar w:fldCharType="end"/>
            </w:r>
          </w:hyperlink>
        </w:p>
        <w:p w14:paraId="7B34E3E2" w14:textId="77777777" w:rsidR="00927413" w:rsidRPr="00B61B8A" w:rsidRDefault="00927413" w:rsidP="00927413">
          <w:pPr>
            <w:spacing w:line="320" w:lineRule="exact"/>
            <w:rPr>
              <w:b/>
              <w:bCs/>
            </w:rPr>
          </w:pPr>
          <w:r w:rsidRPr="00B61B8A">
            <w:rPr>
              <w:b/>
              <w:bCs/>
            </w:rPr>
            <w:fldChar w:fldCharType="end"/>
          </w:r>
        </w:p>
        <w:p w14:paraId="37175767" w14:textId="77777777" w:rsidR="00927413" w:rsidRPr="00B61B8A" w:rsidRDefault="00927413" w:rsidP="00927413">
          <w:pPr>
            <w:spacing w:line="320" w:lineRule="exact"/>
          </w:pPr>
        </w:p>
      </w:sdtContent>
    </w:sdt>
    <w:p w14:paraId="1580DF77" w14:textId="77777777" w:rsidR="00927413" w:rsidRPr="00B61B8A" w:rsidRDefault="00927413" w:rsidP="00927413">
      <w:pPr>
        <w:spacing w:line="320" w:lineRule="exact"/>
        <w:jc w:val="both"/>
      </w:pPr>
      <w:r w:rsidRPr="00B61B8A">
        <w:br w:type="page"/>
      </w:r>
    </w:p>
    <w:p w14:paraId="0C0991EE" w14:textId="77777777" w:rsidR="00927413" w:rsidRPr="00B61B8A" w:rsidRDefault="00927413" w:rsidP="00927413">
      <w:pPr>
        <w:pStyle w:val="Kop1"/>
        <w:spacing w:before="0" w:line="320" w:lineRule="exact"/>
        <w:rPr>
          <w:rFonts w:asciiTheme="minorHAnsi" w:hAnsiTheme="minorHAnsi"/>
          <w:b/>
          <w:color w:val="auto"/>
          <w:sz w:val="24"/>
        </w:rPr>
      </w:pPr>
      <w:bookmarkStart w:id="0" w:name="_Toc513032120"/>
      <w:r w:rsidRPr="00B61B8A">
        <w:rPr>
          <w:rFonts w:asciiTheme="minorHAnsi" w:hAnsiTheme="minorHAnsi"/>
          <w:b/>
          <w:color w:val="auto"/>
          <w:sz w:val="24"/>
        </w:rPr>
        <w:lastRenderedPageBreak/>
        <w:t>1. Inleiding</w:t>
      </w:r>
      <w:bookmarkEnd w:id="0"/>
    </w:p>
    <w:p w14:paraId="663005B1" w14:textId="77777777" w:rsidR="00927413" w:rsidRPr="00B61B8A" w:rsidRDefault="00927413" w:rsidP="00927413">
      <w:pPr>
        <w:spacing w:line="320" w:lineRule="exact"/>
      </w:pPr>
    </w:p>
    <w:p w14:paraId="5B5733E9" w14:textId="77777777" w:rsidR="00927413" w:rsidRPr="00B61B8A" w:rsidRDefault="00927413" w:rsidP="00927413">
      <w:pPr>
        <w:spacing w:line="320" w:lineRule="exact"/>
      </w:pPr>
      <w:r>
        <w:t xml:space="preserve">Stichting VO2305 (hierna te noemen SWV) </w:t>
      </w:r>
      <w:r w:rsidRPr="00B61B8A">
        <w:t xml:space="preserve">is </w:t>
      </w:r>
      <w:bookmarkStart w:id="1" w:name="_Hlk512872843"/>
      <w:r w:rsidRPr="00B61B8A">
        <w:t xml:space="preserve">een </w:t>
      </w:r>
      <w:bookmarkEnd w:id="1"/>
      <w:r>
        <w:t>wettelijk verplicht orgaan dat persoonsgegevens gebruikt voor het bepalen van de toelaatbaarheid tot het voortgezet speciaal  onderwijs en het Praktijkonderwijs</w:t>
      </w:r>
      <w:r w:rsidRPr="00352712">
        <w:t>.</w:t>
      </w:r>
      <w:r>
        <w:t xml:space="preserve"> </w:t>
      </w:r>
      <w:r w:rsidRPr="00B61B8A">
        <w:t xml:space="preserve">Dit betekent dat </w:t>
      </w:r>
      <w:r>
        <w:t>het SWV</w:t>
      </w:r>
      <w:r w:rsidRPr="00B61B8A">
        <w:t xml:space="preserve"> omgaat met persoonsgegevens van </w:t>
      </w:r>
      <w:r>
        <w:t>leerlingen van scholen</w:t>
      </w:r>
      <w:r w:rsidRPr="00B61B8A">
        <w:t>.</w:t>
      </w:r>
      <w:r>
        <w:t xml:space="preserve"> Het SWV</w:t>
      </w:r>
      <w:r w:rsidRPr="00B61B8A">
        <w:t xml:space="preserve"> vindt </w:t>
      </w:r>
      <w:r>
        <w:t xml:space="preserve">het </w:t>
      </w:r>
      <w:r w:rsidRPr="00B61B8A">
        <w:t xml:space="preserve">belangrijk dat met deze persoonsgegevens zorgvuldig wordt omgegaan. </w:t>
      </w:r>
      <w:r>
        <w:t xml:space="preserve">Het </w:t>
      </w:r>
      <w:r w:rsidRPr="00B61B8A">
        <w:t>verwerken van persoonsgegevens brengt namelijk een grote verantwoordelijkheid m</w:t>
      </w:r>
      <w:r>
        <w:t>et zich mee. Betrokkenen vertrouwen het SWV</w:t>
      </w:r>
      <w:r w:rsidRPr="00B61B8A">
        <w:t xml:space="preserve"> persoonsgegevens toe. Misbruik van deze gegevens kan grote gevolgen hebben.</w:t>
      </w:r>
    </w:p>
    <w:p w14:paraId="3B6F5EF7" w14:textId="77777777" w:rsidR="00927413" w:rsidRPr="00B61B8A" w:rsidRDefault="00927413" w:rsidP="00927413">
      <w:pPr>
        <w:spacing w:line="320" w:lineRule="exact"/>
      </w:pPr>
      <w:r>
        <w:t xml:space="preserve">In dit </w:t>
      </w:r>
      <w:proofErr w:type="spellStart"/>
      <w:r>
        <w:t>Privacyb</w:t>
      </w:r>
      <w:r w:rsidRPr="00B61B8A">
        <w:t>eleidsdocument</w:t>
      </w:r>
      <w:proofErr w:type="spellEnd"/>
      <w:r w:rsidRPr="00B61B8A">
        <w:t xml:space="preserve"> van </w:t>
      </w:r>
      <w:r>
        <w:t>het SWV</w:t>
      </w:r>
      <w:r w:rsidRPr="00B61B8A">
        <w:t xml:space="preserve"> wordt beschreven hoe </w:t>
      </w:r>
      <w:r>
        <w:t>het SWV</w:t>
      </w:r>
      <w:r w:rsidRPr="00B61B8A">
        <w:t xml:space="preserve"> omgaat met de verwerkingen van persoonsgegevens van betrokkenen. </w:t>
      </w:r>
      <w:r>
        <w:t>Het SWV</w:t>
      </w:r>
      <w:r w:rsidRPr="00B61B8A">
        <w:t xml:space="preserve"> houdt zich hierbij aan de van toepassing zijnde wet- en regelgeving (</w:t>
      </w:r>
      <w:r w:rsidRPr="00B61B8A">
        <w:rPr>
          <w:i/>
        </w:rPr>
        <w:t>Algemene Verordening Gegevensbescherming</w:t>
      </w:r>
      <w:r w:rsidRPr="00B61B8A">
        <w:t>) en richtlijnen van de Autoriteit Persoonsgegevens.</w:t>
      </w:r>
    </w:p>
    <w:p w14:paraId="3A9B0418" w14:textId="77777777" w:rsidR="00927413" w:rsidRDefault="00927413" w:rsidP="00927413">
      <w:pPr>
        <w:spacing w:line="320" w:lineRule="exact"/>
      </w:pPr>
      <w:r w:rsidRPr="00B61B8A">
        <w:t xml:space="preserve">Dit </w:t>
      </w:r>
      <w:proofErr w:type="spellStart"/>
      <w:r>
        <w:t>Privacy</w:t>
      </w:r>
      <w:r w:rsidRPr="00B61B8A">
        <w:t>beleid</w:t>
      </w:r>
      <w:proofErr w:type="spellEnd"/>
      <w:r w:rsidRPr="00B61B8A">
        <w:t xml:space="preserve"> wordt periodiek onderhouden. </w:t>
      </w:r>
    </w:p>
    <w:p w14:paraId="67F8E8CE" w14:textId="77777777" w:rsidR="00927413" w:rsidRPr="00B61B8A" w:rsidRDefault="00927413" w:rsidP="00927413">
      <w:pPr>
        <w:spacing w:line="320" w:lineRule="exact"/>
      </w:pPr>
    </w:p>
    <w:p w14:paraId="530809BE" w14:textId="77777777" w:rsidR="00927413" w:rsidRPr="00B61B8A" w:rsidRDefault="00927413" w:rsidP="00927413">
      <w:pPr>
        <w:pStyle w:val="Kop2"/>
        <w:spacing w:before="0" w:line="320" w:lineRule="exact"/>
        <w:rPr>
          <w:rFonts w:asciiTheme="minorHAnsi" w:hAnsiTheme="minorHAnsi"/>
          <w:b/>
          <w:color w:val="auto"/>
          <w:sz w:val="24"/>
        </w:rPr>
      </w:pPr>
      <w:bookmarkStart w:id="2" w:name="_Toc513032121"/>
      <w:r w:rsidRPr="00B61B8A">
        <w:rPr>
          <w:rFonts w:asciiTheme="minorHAnsi" w:hAnsiTheme="minorHAnsi"/>
          <w:b/>
          <w:color w:val="auto"/>
          <w:sz w:val="24"/>
        </w:rPr>
        <w:t>1.1. Toelichting Privacy</w:t>
      </w:r>
      <w:bookmarkEnd w:id="2"/>
    </w:p>
    <w:p w14:paraId="766A8EDE" w14:textId="77777777" w:rsidR="00927413" w:rsidRPr="00B61B8A" w:rsidRDefault="00927413" w:rsidP="00927413">
      <w:pPr>
        <w:spacing w:line="320" w:lineRule="exact"/>
      </w:pPr>
      <w:r w:rsidRPr="00B61B8A">
        <w:t xml:space="preserve">Privacy gaat over persoonsgegevens. Persoonsgegevens dienen beschermd te worden. Bescherming van de privacy regelt onder andere onder welke voorwaarden persoonsgegevens gebruikt mogen worden. </w:t>
      </w:r>
    </w:p>
    <w:p w14:paraId="70F7DA79" w14:textId="77777777" w:rsidR="00927413" w:rsidRPr="00B61B8A" w:rsidRDefault="00927413" w:rsidP="00927413">
      <w:pPr>
        <w:spacing w:line="320" w:lineRule="exact"/>
      </w:pPr>
      <w:r w:rsidRPr="00B61B8A">
        <w:t xml:space="preserve">Persoonsgegevens zijn hierbij alle gegevens die herleidbaar zijn tot een bepaald individu. </w:t>
      </w:r>
    </w:p>
    <w:p w14:paraId="6F854FA9" w14:textId="77777777" w:rsidR="00927413" w:rsidRPr="00B61B8A" w:rsidRDefault="00927413" w:rsidP="00927413">
      <w:pPr>
        <w:spacing w:line="320" w:lineRule="exact"/>
      </w:pPr>
      <w:r w:rsidRPr="00B61B8A">
        <w:t xml:space="preserve">Onder verwerking wordt verstaan elke handeling met betrekking tot persoonsgegevens. De wet noemt als voorbeelden van verwerking: </w:t>
      </w:r>
      <w:r>
        <w:rPr>
          <w:i/>
        </w:rPr>
        <w:t xml:space="preserve">het </w:t>
      </w:r>
      <w:r w:rsidRPr="00B61B8A">
        <w:rPr>
          <w:i/>
        </w:rPr>
        <w:t>verzamelen, vastleggen, ordenen, bewaren, bijwerken, wijzigen, opvragen, raadplegen, gebruiken, verstrekking door middel van doorzending, verspreiding of enige andere vorm van terbeschikkingstelling, samenbrengen, met elkaar in verband brengen, afschermen, uitwissen en vernietigen van gegevens.</w:t>
      </w:r>
    </w:p>
    <w:p w14:paraId="684E0266" w14:textId="77777777" w:rsidR="00927413" w:rsidRPr="00B61B8A" w:rsidRDefault="00927413" w:rsidP="00927413">
      <w:pPr>
        <w:spacing w:line="320" w:lineRule="exact"/>
      </w:pPr>
    </w:p>
    <w:p w14:paraId="13BEF493" w14:textId="77777777" w:rsidR="00927413" w:rsidRPr="00B61B8A" w:rsidRDefault="00927413" w:rsidP="00927413">
      <w:pPr>
        <w:pStyle w:val="Kop2"/>
        <w:spacing w:before="0" w:line="320" w:lineRule="exact"/>
        <w:rPr>
          <w:rFonts w:asciiTheme="minorHAnsi" w:hAnsiTheme="minorHAnsi"/>
          <w:b/>
          <w:color w:val="auto"/>
          <w:sz w:val="24"/>
        </w:rPr>
      </w:pPr>
      <w:bookmarkStart w:id="3" w:name="_Toc513032122"/>
      <w:r w:rsidRPr="00B61B8A">
        <w:rPr>
          <w:rFonts w:asciiTheme="minorHAnsi" w:hAnsiTheme="minorHAnsi"/>
          <w:b/>
          <w:color w:val="auto"/>
          <w:sz w:val="24"/>
        </w:rPr>
        <w:t>1.2. Toelichting Informatiebeveiliging</w:t>
      </w:r>
      <w:bookmarkEnd w:id="3"/>
    </w:p>
    <w:p w14:paraId="1FB96600" w14:textId="77777777" w:rsidR="00927413" w:rsidRPr="00B61B8A" w:rsidRDefault="00927413" w:rsidP="00927413">
      <w:pPr>
        <w:spacing w:line="320" w:lineRule="exact"/>
      </w:pPr>
      <w:r w:rsidRPr="00B61B8A">
        <w:t xml:space="preserve">Onder informatiebeveiliging wordt verstaan </w:t>
      </w:r>
      <w:r>
        <w:t xml:space="preserve">het </w:t>
      </w:r>
      <w:r w:rsidRPr="00B61B8A">
        <w:t xml:space="preserve">treffen en onderhouden van een samenhangend pakket aan maatregelen om de kwaliteitsaspecten van de informatievoorziening te garanderen.  </w:t>
      </w:r>
    </w:p>
    <w:p w14:paraId="268AC320" w14:textId="77777777" w:rsidR="00927413" w:rsidRPr="00B61B8A" w:rsidRDefault="00927413" w:rsidP="00927413">
      <w:pPr>
        <w:spacing w:line="320" w:lineRule="exact"/>
      </w:pPr>
      <w:r w:rsidRPr="00B61B8A">
        <w:t>Deze aspecten zijn:</w:t>
      </w:r>
    </w:p>
    <w:p w14:paraId="346C7426" w14:textId="77777777" w:rsidR="00927413" w:rsidRPr="00B61B8A" w:rsidRDefault="00927413" w:rsidP="00927413">
      <w:pPr>
        <w:numPr>
          <w:ilvl w:val="0"/>
          <w:numId w:val="1"/>
        </w:numPr>
        <w:spacing w:line="320" w:lineRule="exact"/>
      </w:pPr>
      <w:r w:rsidRPr="00B61B8A">
        <w:t xml:space="preserve">Beschikbaarheid: de mate waarin gegevens en/of functionaliteiten beschikbaar zijn op de juiste momenten. </w:t>
      </w:r>
    </w:p>
    <w:p w14:paraId="3FB0A142" w14:textId="77777777" w:rsidR="00927413" w:rsidRPr="00B61B8A" w:rsidRDefault="00927413" w:rsidP="00927413">
      <w:pPr>
        <w:numPr>
          <w:ilvl w:val="0"/>
          <w:numId w:val="1"/>
        </w:numPr>
        <w:spacing w:line="320" w:lineRule="exact"/>
      </w:pPr>
      <w:r w:rsidRPr="00B61B8A">
        <w:t xml:space="preserve">Integriteit: de mate waarin gegevens en/of functionaliteiten juist en volledig zijn. </w:t>
      </w:r>
    </w:p>
    <w:p w14:paraId="76273771" w14:textId="77777777" w:rsidR="00927413" w:rsidRPr="00B61B8A" w:rsidRDefault="00927413" w:rsidP="00927413">
      <w:pPr>
        <w:numPr>
          <w:ilvl w:val="0"/>
          <w:numId w:val="1"/>
        </w:numPr>
        <w:spacing w:line="320" w:lineRule="exact"/>
      </w:pPr>
      <w:r w:rsidRPr="00B61B8A">
        <w:lastRenderedPageBreak/>
        <w:t xml:space="preserve">Vertrouwelijkheid: de mate waarin de toegang tot gegevens en/of functionaliteiten beperkt is tot degenen die daartoe bevoegd zijn.  </w:t>
      </w:r>
    </w:p>
    <w:p w14:paraId="5986DB6B" w14:textId="77777777" w:rsidR="00927413" w:rsidRPr="00B61B8A" w:rsidRDefault="00927413" w:rsidP="00927413">
      <w:pPr>
        <w:spacing w:line="320" w:lineRule="exact"/>
      </w:pPr>
      <w:r w:rsidRPr="00B61B8A">
        <w:t>Onvoldoende informatiebeveiliging kan leiden tot onacceptabele risico’s bij de uitvoering van de bedrijfsvoering. Incidenten en inbreuken in deze processen kunnen leiden tot financiële schades en imagoverlies.</w:t>
      </w:r>
    </w:p>
    <w:p w14:paraId="259C6AF8" w14:textId="77777777" w:rsidR="00927413" w:rsidRPr="00B61B8A" w:rsidRDefault="00927413" w:rsidP="00927413">
      <w:pPr>
        <w:spacing w:line="320" w:lineRule="exact"/>
      </w:pPr>
    </w:p>
    <w:p w14:paraId="7CC0706D" w14:textId="77777777" w:rsidR="00927413" w:rsidRPr="00B61B8A" w:rsidRDefault="00927413" w:rsidP="00927413">
      <w:pPr>
        <w:pStyle w:val="Kop2"/>
        <w:spacing w:before="0" w:line="320" w:lineRule="exact"/>
        <w:rPr>
          <w:rFonts w:asciiTheme="minorHAnsi" w:hAnsiTheme="minorHAnsi"/>
          <w:b/>
          <w:color w:val="auto"/>
          <w:sz w:val="24"/>
        </w:rPr>
      </w:pPr>
      <w:bookmarkStart w:id="4" w:name="_Toc513032123"/>
      <w:r w:rsidRPr="00B61B8A">
        <w:rPr>
          <w:rFonts w:asciiTheme="minorHAnsi" w:hAnsiTheme="minorHAnsi"/>
          <w:b/>
          <w:color w:val="auto"/>
          <w:sz w:val="24"/>
        </w:rPr>
        <w:t>1.3. Vervlechting Informatiebeveiliging en Privacy</w:t>
      </w:r>
      <w:bookmarkEnd w:id="4"/>
    </w:p>
    <w:p w14:paraId="7DA5F89C" w14:textId="77777777" w:rsidR="00927413" w:rsidRPr="00B61B8A" w:rsidRDefault="00927413" w:rsidP="00927413">
      <w:pPr>
        <w:spacing w:line="320" w:lineRule="exact"/>
      </w:pPr>
      <w:r w:rsidRPr="00B61B8A">
        <w:t>Uit voorgaande blijkt dat informatiebeveiliging een belangrijk onderdeel is van privacy, terwijl omgekeerd de zorgvuldige omgang met persoonsgegevens noodzakelijk is voor informatiebeveiliging. Beide begrippen staan naast elkaar, en zijn van elkaar afhankelijk.</w:t>
      </w:r>
    </w:p>
    <w:p w14:paraId="633F71FB" w14:textId="77777777" w:rsidR="00927413" w:rsidRPr="00B61B8A" w:rsidRDefault="00927413" w:rsidP="00927413">
      <w:pPr>
        <w:spacing w:line="320" w:lineRule="exact"/>
      </w:pPr>
      <w:r>
        <w:t>Het SWV</w:t>
      </w:r>
      <w:r w:rsidRPr="00352712">
        <w:t xml:space="preserve"> werkt met </w:t>
      </w:r>
      <w:r>
        <w:t xml:space="preserve">het </w:t>
      </w:r>
      <w:r w:rsidRPr="00352712">
        <w:t xml:space="preserve">systeem Kindkans, dat waarborgt </w:t>
      </w:r>
      <w:r>
        <w:t xml:space="preserve">het </w:t>
      </w:r>
      <w:r w:rsidRPr="00352712">
        <w:t>Informatiebeveiligingsbeleid.</w:t>
      </w:r>
      <w:r w:rsidRPr="00B61B8A">
        <w:t xml:space="preserve"> </w:t>
      </w:r>
    </w:p>
    <w:p w14:paraId="14048706" w14:textId="77777777" w:rsidR="00927413" w:rsidRPr="00B61B8A" w:rsidRDefault="00927413" w:rsidP="00927413">
      <w:pPr>
        <w:spacing w:line="320" w:lineRule="exact"/>
      </w:pPr>
    </w:p>
    <w:p w14:paraId="0CBCA6AF" w14:textId="77777777" w:rsidR="00927413" w:rsidRPr="00B61B8A" w:rsidRDefault="00927413" w:rsidP="00927413">
      <w:pPr>
        <w:pStyle w:val="Kop1"/>
        <w:spacing w:before="0" w:line="320" w:lineRule="exact"/>
        <w:rPr>
          <w:rFonts w:asciiTheme="minorHAnsi" w:hAnsiTheme="minorHAnsi"/>
          <w:b/>
          <w:color w:val="auto"/>
          <w:sz w:val="24"/>
        </w:rPr>
      </w:pPr>
      <w:bookmarkStart w:id="5" w:name="_Toc513032124"/>
      <w:r w:rsidRPr="00B61B8A">
        <w:rPr>
          <w:rFonts w:asciiTheme="minorHAnsi" w:hAnsiTheme="minorHAnsi"/>
          <w:b/>
          <w:color w:val="auto"/>
          <w:sz w:val="24"/>
        </w:rPr>
        <w:t xml:space="preserve">2. Doelstelling en reikwijdte van </w:t>
      </w:r>
      <w:r>
        <w:rPr>
          <w:rFonts w:asciiTheme="minorHAnsi" w:hAnsiTheme="minorHAnsi"/>
          <w:b/>
          <w:color w:val="auto"/>
          <w:sz w:val="24"/>
        </w:rPr>
        <w:t xml:space="preserve">het </w:t>
      </w:r>
      <w:r w:rsidRPr="00B61B8A">
        <w:rPr>
          <w:rFonts w:asciiTheme="minorHAnsi" w:hAnsiTheme="minorHAnsi"/>
          <w:b/>
          <w:color w:val="auto"/>
          <w:sz w:val="24"/>
        </w:rPr>
        <w:t>beleid</w:t>
      </w:r>
      <w:bookmarkEnd w:id="5"/>
    </w:p>
    <w:p w14:paraId="3C532F36" w14:textId="77777777" w:rsidR="00927413" w:rsidRPr="00B61B8A" w:rsidRDefault="00927413" w:rsidP="00927413">
      <w:pPr>
        <w:spacing w:line="320" w:lineRule="exact"/>
        <w:rPr>
          <w:b/>
          <w:i/>
        </w:rPr>
      </w:pPr>
      <w:r w:rsidRPr="00B61B8A">
        <w:rPr>
          <w:b/>
          <w:i/>
        </w:rPr>
        <w:t xml:space="preserve">  </w:t>
      </w:r>
    </w:p>
    <w:p w14:paraId="5E4707D4" w14:textId="77777777" w:rsidR="00927413" w:rsidRPr="00B61B8A" w:rsidRDefault="00927413" w:rsidP="00927413">
      <w:pPr>
        <w:pStyle w:val="Kop2"/>
        <w:spacing w:before="0" w:line="320" w:lineRule="exact"/>
        <w:rPr>
          <w:rFonts w:asciiTheme="minorHAnsi" w:hAnsiTheme="minorHAnsi"/>
          <w:b/>
          <w:color w:val="auto"/>
          <w:sz w:val="24"/>
        </w:rPr>
      </w:pPr>
      <w:bookmarkStart w:id="6" w:name="_Toc513032125"/>
      <w:r w:rsidRPr="00B61B8A">
        <w:rPr>
          <w:rFonts w:asciiTheme="minorHAnsi" w:hAnsiTheme="minorHAnsi"/>
          <w:b/>
          <w:color w:val="auto"/>
          <w:sz w:val="24"/>
        </w:rPr>
        <w:t>2.1. Doel</w:t>
      </w:r>
      <w:bookmarkEnd w:id="6"/>
    </w:p>
    <w:p w14:paraId="6604285B" w14:textId="77777777" w:rsidR="00927413" w:rsidRPr="00B61B8A" w:rsidRDefault="00927413" w:rsidP="00927413">
      <w:pPr>
        <w:spacing w:line="320" w:lineRule="exact"/>
      </w:pPr>
      <w:r w:rsidRPr="00B61B8A">
        <w:t xml:space="preserve">Dit beleid is zo opgesteld dat </w:t>
      </w:r>
      <w:r>
        <w:t xml:space="preserve">het </w:t>
      </w:r>
      <w:r w:rsidRPr="00B61B8A">
        <w:t xml:space="preserve">aan de vereisten van de wet- en regelgeving, met name de Algemene Verordening Gegevensbescherming (hierna: AVG), voldoet. Maar ook zodanig dat </w:t>
      </w:r>
      <w:r>
        <w:t xml:space="preserve">het </w:t>
      </w:r>
      <w:r w:rsidRPr="00B61B8A">
        <w:t>past binnen de doelstellingen van</w:t>
      </w:r>
      <w:r>
        <w:t xml:space="preserve"> het SWV</w:t>
      </w:r>
      <w:r w:rsidRPr="00B61B8A">
        <w:t xml:space="preserve">. </w:t>
      </w:r>
    </w:p>
    <w:p w14:paraId="488D0AD1" w14:textId="77777777" w:rsidR="00927413" w:rsidRPr="00B61B8A" w:rsidRDefault="00927413" w:rsidP="00927413">
      <w:pPr>
        <w:spacing w:line="320" w:lineRule="exact"/>
      </w:pPr>
      <w:r w:rsidRPr="00B61B8A">
        <w:t>Dit beleid heeft tot doel:</w:t>
      </w:r>
    </w:p>
    <w:p w14:paraId="65E4D302" w14:textId="77777777" w:rsidR="00927413" w:rsidRPr="00B61B8A" w:rsidRDefault="00927413" w:rsidP="00927413">
      <w:pPr>
        <w:numPr>
          <w:ilvl w:val="0"/>
          <w:numId w:val="2"/>
        </w:numPr>
        <w:spacing w:line="320" w:lineRule="exact"/>
      </w:pPr>
      <w:r>
        <w:t xml:space="preserve">Het </w:t>
      </w:r>
      <w:r w:rsidRPr="00B61B8A">
        <w:t>waarborgen van de continuïteit van de bedrijfsvoering.</w:t>
      </w:r>
    </w:p>
    <w:p w14:paraId="167FE0D3" w14:textId="77777777" w:rsidR="00927413" w:rsidRPr="00B61B8A" w:rsidRDefault="00927413" w:rsidP="00927413">
      <w:pPr>
        <w:numPr>
          <w:ilvl w:val="0"/>
          <w:numId w:val="2"/>
        </w:numPr>
        <w:spacing w:line="320" w:lineRule="exact"/>
      </w:pPr>
      <w:r w:rsidRPr="00B61B8A">
        <w:t xml:space="preserve">Beleidsregels te stellen aan </w:t>
      </w:r>
      <w:r>
        <w:t>het SWV</w:t>
      </w:r>
      <w:r w:rsidRPr="00B61B8A">
        <w:t xml:space="preserve"> voor </w:t>
      </w:r>
      <w:r>
        <w:t xml:space="preserve">het </w:t>
      </w:r>
      <w:r w:rsidRPr="00B61B8A">
        <w:t>verwerken van persoonsgegevens, zodat de privacy van betrokkenen gegarandeerd is en beveiligings- en privacy-incidenten en de eventuele gevolgen hiervan worden voorkomen.</w:t>
      </w:r>
    </w:p>
    <w:p w14:paraId="42E0C41C" w14:textId="77777777" w:rsidR="00927413" w:rsidRPr="00B61B8A" w:rsidRDefault="00927413" w:rsidP="00927413">
      <w:pPr>
        <w:numPr>
          <w:ilvl w:val="0"/>
          <w:numId w:val="2"/>
        </w:numPr>
        <w:spacing w:line="320" w:lineRule="exact"/>
      </w:pPr>
      <w:r w:rsidRPr="00B61B8A">
        <w:t xml:space="preserve">Bij te dragen aan de transparantie van de regels die door </w:t>
      </w:r>
      <w:r>
        <w:t>het SWV</w:t>
      </w:r>
      <w:r w:rsidRPr="00B61B8A">
        <w:t xml:space="preserve"> worden gehanteerd met betrekking tot de verwerking van persoonsgegevens.</w:t>
      </w:r>
    </w:p>
    <w:p w14:paraId="43D04E9F" w14:textId="77777777" w:rsidR="00927413" w:rsidRPr="00B61B8A" w:rsidRDefault="00927413" w:rsidP="00927413">
      <w:pPr>
        <w:numPr>
          <w:ilvl w:val="0"/>
          <w:numId w:val="2"/>
        </w:numPr>
        <w:spacing w:line="320" w:lineRule="exact"/>
      </w:pPr>
      <w:r w:rsidRPr="00B61B8A">
        <w:t xml:space="preserve">Om ervoor te zorgen dat </w:t>
      </w:r>
      <w:r>
        <w:t>het SWV</w:t>
      </w:r>
      <w:r w:rsidRPr="00B61B8A">
        <w:t xml:space="preserve"> continu ‘in control’ is over de persoonsgegevens die zij verwerkt in </w:t>
      </w:r>
      <w:r>
        <w:t xml:space="preserve">het </w:t>
      </w:r>
      <w:r w:rsidRPr="00B61B8A">
        <w:t>kader van de (contractuele)verplichtingen.</w:t>
      </w:r>
    </w:p>
    <w:p w14:paraId="29650B8B" w14:textId="77777777" w:rsidR="00927413" w:rsidRPr="00B61B8A" w:rsidRDefault="00927413" w:rsidP="00927413">
      <w:pPr>
        <w:numPr>
          <w:ilvl w:val="0"/>
          <w:numId w:val="2"/>
        </w:numPr>
        <w:spacing w:line="320" w:lineRule="exact"/>
      </w:pPr>
      <w:r w:rsidRPr="00B61B8A">
        <w:t xml:space="preserve">Een uitvoerend kader te scheppen om de naleving van de verantwoordingsplicht zoals gesteld in art. 5 AVG na te komen.  </w:t>
      </w:r>
    </w:p>
    <w:p w14:paraId="2478AEE9" w14:textId="77777777" w:rsidR="00927413" w:rsidRPr="00B61B8A" w:rsidRDefault="00927413" w:rsidP="00927413"/>
    <w:p w14:paraId="44DAEB33" w14:textId="77777777" w:rsidR="00927413" w:rsidRPr="008534D2" w:rsidRDefault="00927413" w:rsidP="00927413">
      <w:pPr>
        <w:pStyle w:val="Kop2"/>
        <w:spacing w:before="0" w:line="320" w:lineRule="exact"/>
        <w:rPr>
          <w:rFonts w:asciiTheme="minorHAnsi" w:hAnsiTheme="minorHAnsi"/>
          <w:b/>
          <w:color w:val="auto"/>
        </w:rPr>
      </w:pPr>
      <w:bookmarkStart w:id="7" w:name="_Toc513032126"/>
      <w:r w:rsidRPr="008534D2">
        <w:rPr>
          <w:rFonts w:asciiTheme="minorHAnsi" w:hAnsiTheme="minorHAnsi"/>
          <w:b/>
          <w:color w:val="auto"/>
        </w:rPr>
        <w:t>2.2. Reikwijdte</w:t>
      </w:r>
      <w:bookmarkEnd w:id="7"/>
    </w:p>
    <w:p w14:paraId="1D7DD31B" w14:textId="77777777" w:rsidR="00927413" w:rsidRDefault="00927413" w:rsidP="00927413">
      <w:pPr>
        <w:spacing w:line="320" w:lineRule="exact"/>
      </w:pPr>
      <w:r>
        <w:t xml:space="preserve">Het </w:t>
      </w:r>
      <w:r w:rsidRPr="00B61B8A">
        <w:t xml:space="preserve">beleid heeft betrekking op </w:t>
      </w:r>
      <w:r>
        <w:t xml:space="preserve">het </w:t>
      </w:r>
      <w:r w:rsidRPr="00B61B8A">
        <w:t xml:space="preserve">verwerken van persoonsgegevens van alle betrokkenen. </w:t>
      </w:r>
    </w:p>
    <w:p w14:paraId="7F186289" w14:textId="77777777" w:rsidR="00927413" w:rsidRPr="00B61B8A" w:rsidRDefault="00927413" w:rsidP="00927413">
      <w:pPr>
        <w:spacing w:line="320" w:lineRule="exact"/>
        <w:rPr>
          <w:bCs/>
        </w:rPr>
      </w:pPr>
      <w:r>
        <w:t>Het SWV kent geen medewerkers, anders dan via inhuur en via detachering.</w:t>
      </w:r>
    </w:p>
    <w:p w14:paraId="658916A8" w14:textId="77777777" w:rsidR="00927413" w:rsidRDefault="00927413" w:rsidP="00927413">
      <w:pPr>
        <w:spacing w:line="320" w:lineRule="exact"/>
      </w:pPr>
    </w:p>
    <w:p w14:paraId="573712A8" w14:textId="77777777" w:rsidR="00927413" w:rsidRPr="00B61B8A" w:rsidRDefault="00927413" w:rsidP="00927413">
      <w:pPr>
        <w:spacing w:line="320" w:lineRule="exact"/>
      </w:pPr>
    </w:p>
    <w:p w14:paraId="76D398E2" w14:textId="77777777" w:rsidR="00927413" w:rsidRPr="00315FC0" w:rsidRDefault="00927413" w:rsidP="00927413">
      <w:pPr>
        <w:pStyle w:val="Kop1"/>
        <w:spacing w:before="0" w:line="320" w:lineRule="exact"/>
        <w:rPr>
          <w:rFonts w:asciiTheme="minorHAnsi" w:hAnsiTheme="minorHAnsi"/>
          <w:b/>
          <w:color w:val="auto"/>
          <w:sz w:val="24"/>
        </w:rPr>
      </w:pPr>
      <w:bookmarkStart w:id="8" w:name="_Toc513032127"/>
      <w:r w:rsidRPr="00315FC0">
        <w:rPr>
          <w:rFonts w:asciiTheme="minorHAnsi" w:hAnsiTheme="minorHAnsi"/>
          <w:b/>
          <w:color w:val="auto"/>
          <w:sz w:val="24"/>
        </w:rPr>
        <w:t>3. Uitgangspunten</w:t>
      </w:r>
      <w:bookmarkEnd w:id="8"/>
    </w:p>
    <w:p w14:paraId="2E9D1ED9" w14:textId="77777777" w:rsidR="00927413" w:rsidRPr="00B61B8A" w:rsidRDefault="00927413" w:rsidP="00927413">
      <w:pPr>
        <w:spacing w:line="320" w:lineRule="exact"/>
      </w:pPr>
    </w:p>
    <w:p w14:paraId="5CB53157" w14:textId="77777777" w:rsidR="00927413" w:rsidRPr="00315FC0" w:rsidRDefault="00927413" w:rsidP="00927413">
      <w:pPr>
        <w:pStyle w:val="Kop2"/>
        <w:spacing w:before="0" w:line="320" w:lineRule="exact"/>
        <w:rPr>
          <w:rFonts w:asciiTheme="minorHAnsi" w:hAnsiTheme="minorHAnsi"/>
          <w:b/>
          <w:color w:val="auto"/>
          <w:sz w:val="24"/>
        </w:rPr>
      </w:pPr>
      <w:bookmarkStart w:id="9" w:name="_Toc513032128"/>
      <w:r w:rsidRPr="00315FC0">
        <w:rPr>
          <w:rFonts w:asciiTheme="minorHAnsi" w:hAnsiTheme="minorHAnsi"/>
          <w:b/>
          <w:color w:val="auto"/>
          <w:sz w:val="24"/>
        </w:rPr>
        <w:t>3.1. Algemene beleidsuitgangspunten</w:t>
      </w:r>
      <w:bookmarkEnd w:id="9"/>
    </w:p>
    <w:p w14:paraId="2E32AD86" w14:textId="77777777" w:rsidR="00927413" w:rsidRPr="00B61B8A" w:rsidRDefault="00927413" w:rsidP="00927413">
      <w:pPr>
        <w:spacing w:line="320" w:lineRule="exact"/>
      </w:pPr>
      <w:r w:rsidRPr="00B61B8A">
        <w:t xml:space="preserve">De belangrijkste beleidsuitgangspunten bij </w:t>
      </w:r>
      <w:r>
        <w:t>het SWV</w:t>
      </w:r>
      <w:r w:rsidRPr="00B61B8A">
        <w:t xml:space="preserve"> zijn:</w:t>
      </w:r>
      <w:r w:rsidRPr="00B61B8A">
        <w:tab/>
      </w:r>
    </w:p>
    <w:p w14:paraId="6937BC21" w14:textId="77777777" w:rsidR="00927413" w:rsidRPr="00B61B8A" w:rsidRDefault="00927413" w:rsidP="00927413">
      <w:pPr>
        <w:numPr>
          <w:ilvl w:val="0"/>
          <w:numId w:val="9"/>
        </w:numPr>
        <w:spacing w:line="320" w:lineRule="exact"/>
      </w:pPr>
      <w:r w:rsidRPr="00B61B8A">
        <w:t xml:space="preserve">Privacybescherming dient te voldoen aan alle relevante wet- en regelgeving, in </w:t>
      </w:r>
      <w:r>
        <w:t xml:space="preserve">het </w:t>
      </w:r>
      <w:r w:rsidRPr="00B61B8A">
        <w:t xml:space="preserve">bijzonder aan de Algemene Verordening Gegevensbescherming. </w:t>
      </w:r>
    </w:p>
    <w:p w14:paraId="1A391EA6" w14:textId="77777777" w:rsidR="00927413" w:rsidRPr="00B61B8A" w:rsidRDefault="00927413" w:rsidP="00927413">
      <w:pPr>
        <w:pStyle w:val="Lijstalinea"/>
        <w:numPr>
          <w:ilvl w:val="0"/>
          <w:numId w:val="9"/>
        </w:numPr>
        <w:spacing w:after="0" w:line="320" w:lineRule="exact"/>
      </w:pPr>
      <w:r w:rsidRPr="00B61B8A">
        <w:t xml:space="preserve">De verwerking van persoonsgegevens is gebaseerd op één van de wettelijke grondslagen. </w:t>
      </w:r>
    </w:p>
    <w:p w14:paraId="1C5985EC" w14:textId="77777777" w:rsidR="00927413" w:rsidRPr="00B61B8A" w:rsidRDefault="00927413" w:rsidP="00927413">
      <w:pPr>
        <w:numPr>
          <w:ilvl w:val="0"/>
          <w:numId w:val="9"/>
        </w:numPr>
        <w:spacing w:line="320" w:lineRule="exact"/>
      </w:pPr>
      <w:r w:rsidRPr="00B61B8A">
        <w:t xml:space="preserve">Binnen </w:t>
      </w:r>
      <w:r>
        <w:t>het SWV</w:t>
      </w:r>
      <w:r w:rsidRPr="00B61B8A">
        <w:t xml:space="preserve"> is </w:t>
      </w:r>
      <w:r>
        <w:t xml:space="preserve">het </w:t>
      </w:r>
      <w:r w:rsidRPr="00B61B8A">
        <w:t xml:space="preserve">veilig en betrouwbaar omgaan met informatie de verantwoordelijkheid van iedereen. Hierbij hoort niet alleen </w:t>
      </w:r>
      <w:r>
        <w:t xml:space="preserve">het </w:t>
      </w:r>
      <w:r w:rsidRPr="00B61B8A">
        <w:t xml:space="preserve">actief bijdragen aan de veiligheid van geautomatiseerde systemen en de daarin opgeslagen informatie, maar ook van fysieke documenten. </w:t>
      </w:r>
    </w:p>
    <w:p w14:paraId="31736A61" w14:textId="77777777" w:rsidR="00927413" w:rsidRPr="00B61B8A" w:rsidRDefault="00927413" w:rsidP="00927413">
      <w:pPr>
        <w:numPr>
          <w:ilvl w:val="0"/>
          <w:numId w:val="9"/>
        </w:numPr>
        <w:spacing w:line="320" w:lineRule="exact"/>
      </w:pPr>
      <w:r>
        <w:t>Het SWV</w:t>
      </w:r>
      <w:r w:rsidRPr="00B61B8A">
        <w:t xml:space="preserve"> is als rechtspersoon eigenaar van de persoonsgegevens die onder haar verantwoordelijkheid worden verwerkt.</w:t>
      </w:r>
    </w:p>
    <w:p w14:paraId="33C4D532" w14:textId="77777777" w:rsidR="00927413" w:rsidRPr="00B61B8A" w:rsidRDefault="00927413" w:rsidP="00927413">
      <w:pPr>
        <w:numPr>
          <w:ilvl w:val="0"/>
          <w:numId w:val="9"/>
        </w:numPr>
        <w:spacing w:line="320" w:lineRule="exact"/>
      </w:pPr>
      <w:r w:rsidRPr="00B61B8A">
        <w:t xml:space="preserve">Er is een balans tussen de risico’s van hetgeen </w:t>
      </w:r>
      <w:r>
        <w:t>het SWV</w:t>
      </w:r>
      <w:r w:rsidRPr="00B61B8A">
        <w:t xml:space="preserve"> wil beschermen en de benodigde investeringen en maatregelen. </w:t>
      </w:r>
    </w:p>
    <w:p w14:paraId="21339D5B" w14:textId="77777777" w:rsidR="00927413" w:rsidRPr="00B61B8A" w:rsidRDefault="00927413" w:rsidP="00927413">
      <w:pPr>
        <w:numPr>
          <w:ilvl w:val="0"/>
          <w:numId w:val="9"/>
        </w:numPr>
        <w:spacing w:line="320" w:lineRule="exact"/>
      </w:pPr>
      <w:r>
        <w:t>Het SWV</w:t>
      </w:r>
      <w:r w:rsidRPr="00B61B8A">
        <w:t xml:space="preserve"> sluit met alle leveranciers verwerkersovereenkomsten af als zij persoonsgegevens ontvangen van </w:t>
      </w:r>
      <w:r>
        <w:t>het SWV</w:t>
      </w:r>
      <w:r w:rsidRPr="00B61B8A">
        <w:t>.</w:t>
      </w:r>
      <w:r>
        <w:t xml:space="preserve"> Dit doet zich echter niet voor.</w:t>
      </w:r>
    </w:p>
    <w:p w14:paraId="54287CC1" w14:textId="77777777" w:rsidR="00927413" w:rsidRPr="00B61B8A" w:rsidRDefault="00927413" w:rsidP="00927413">
      <w:pPr>
        <w:numPr>
          <w:ilvl w:val="0"/>
          <w:numId w:val="9"/>
        </w:numPr>
        <w:spacing w:line="320" w:lineRule="exact"/>
      </w:pPr>
      <w:r w:rsidRPr="00B61B8A">
        <w:t xml:space="preserve">Privacybescherming is bij </w:t>
      </w:r>
      <w:r>
        <w:t>het SWV</w:t>
      </w:r>
      <w:r w:rsidRPr="00B61B8A">
        <w:t xml:space="preserve"> een continu proces, waarbij regelmatig (minimaal jaarlijks) wordt geëvalueerd en wordt gekeken of aanpassing van beleid, procedures en richtlijnen gewenst is.</w:t>
      </w:r>
    </w:p>
    <w:p w14:paraId="3046EA01" w14:textId="77777777" w:rsidR="00927413" w:rsidRPr="00B61B8A" w:rsidRDefault="00927413" w:rsidP="00927413">
      <w:pPr>
        <w:numPr>
          <w:ilvl w:val="0"/>
          <w:numId w:val="9"/>
        </w:numPr>
        <w:spacing w:line="320" w:lineRule="exact"/>
      </w:pPr>
      <w:r w:rsidRPr="00B61B8A">
        <w:t xml:space="preserve">Bij wijzigingen in de infrastructuur of de aanschaf van nieuwe (informatie)systemen, wordt bij </w:t>
      </w:r>
      <w:r>
        <w:t>het SWV</w:t>
      </w:r>
      <w:r w:rsidRPr="00B61B8A">
        <w:t xml:space="preserve"> vanaf de start rekening gehouden met informatiebeveiliging en privacy.</w:t>
      </w:r>
    </w:p>
    <w:p w14:paraId="2B8C05CD" w14:textId="77777777" w:rsidR="00927413" w:rsidRPr="00B61B8A" w:rsidRDefault="00927413" w:rsidP="00927413">
      <w:pPr>
        <w:spacing w:line="320" w:lineRule="exact"/>
        <w:ind w:left="720"/>
      </w:pPr>
    </w:p>
    <w:p w14:paraId="35C7505B" w14:textId="77777777" w:rsidR="00927413" w:rsidRPr="00315FC0" w:rsidRDefault="00927413" w:rsidP="00927413">
      <w:pPr>
        <w:pStyle w:val="Kop2"/>
        <w:spacing w:before="0" w:line="320" w:lineRule="exact"/>
        <w:rPr>
          <w:rFonts w:asciiTheme="minorHAnsi" w:hAnsiTheme="minorHAnsi"/>
          <w:b/>
          <w:color w:val="auto"/>
          <w:sz w:val="24"/>
        </w:rPr>
      </w:pPr>
      <w:bookmarkStart w:id="10" w:name="_Toc513032129"/>
      <w:r w:rsidRPr="00315FC0">
        <w:rPr>
          <w:rFonts w:asciiTheme="minorHAnsi" w:hAnsiTheme="minorHAnsi"/>
          <w:b/>
          <w:color w:val="auto"/>
          <w:sz w:val="24"/>
        </w:rPr>
        <w:t>3.2. Uitgangspunten privacy</w:t>
      </w:r>
      <w:bookmarkEnd w:id="10"/>
    </w:p>
    <w:p w14:paraId="3A628674" w14:textId="77777777" w:rsidR="00927413" w:rsidRPr="00B61B8A" w:rsidRDefault="00927413" w:rsidP="00927413">
      <w:pPr>
        <w:spacing w:line="320" w:lineRule="exact"/>
      </w:pPr>
      <w:r w:rsidRPr="00B61B8A">
        <w:t xml:space="preserve">De uitgangspunten met betrekking tot de omgang van persoonsgegevens bij </w:t>
      </w:r>
      <w:r>
        <w:t>het SWV</w:t>
      </w:r>
      <w:r w:rsidRPr="00B61B8A">
        <w:t xml:space="preserve"> zijn:</w:t>
      </w:r>
    </w:p>
    <w:p w14:paraId="70CCF059" w14:textId="77777777" w:rsidR="00927413" w:rsidRPr="00B61B8A" w:rsidRDefault="00927413" w:rsidP="00927413">
      <w:pPr>
        <w:numPr>
          <w:ilvl w:val="0"/>
          <w:numId w:val="10"/>
        </w:numPr>
        <w:spacing w:line="320" w:lineRule="exact"/>
      </w:pPr>
      <w:r w:rsidRPr="00B61B8A">
        <w:rPr>
          <w:b/>
        </w:rPr>
        <w:t>Doelbepaling en doelbinding</w:t>
      </w:r>
      <w:r w:rsidRPr="00B61B8A">
        <w:t xml:space="preserve">: persoonsgegevens worden alleen gebruikt voor uitdrukkelijk omschreven en gerechtvaardigde doeleinden. Deze doeleinden zijn concreet en voorafgaand aan de verwerking vastgesteld. Persoonsgegevens worden niet verder verwerkt op een wijze die onverenigbaar is met de doelen waarvoor ze zijn verkregen. </w:t>
      </w:r>
    </w:p>
    <w:p w14:paraId="012D68DE" w14:textId="77777777" w:rsidR="00927413" w:rsidRPr="00B61B8A" w:rsidRDefault="00927413" w:rsidP="00927413">
      <w:pPr>
        <w:numPr>
          <w:ilvl w:val="0"/>
          <w:numId w:val="10"/>
        </w:numPr>
        <w:spacing w:line="320" w:lineRule="exact"/>
      </w:pPr>
      <w:r w:rsidRPr="00B61B8A">
        <w:rPr>
          <w:b/>
        </w:rPr>
        <w:t>Grondslag</w:t>
      </w:r>
      <w:r w:rsidRPr="00B61B8A">
        <w:t>: verwerking van Persoonsgegevens is gebaseerd op een van de wettelijke grondslagen: toestemming, overeenkomst, de wet, publiekrechtelijke taak, vitaal belang van de betrokkene, of gerechtvaardigd belang.</w:t>
      </w:r>
    </w:p>
    <w:p w14:paraId="461CBABB" w14:textId="77777777" w:rsidR="00927413" w:rsidRPr="00B61B8A" w:rsidRDefault="00927413" w:rsidP="00927413">
      <w:pPr>
        <w:numPr>
          <w:ilvl w:val="0"/>
          <w:numId w:val="10"/>
        </w:numPr>
        <w:spacing w:line="320" w:lineRule="exact"/>
      </w:pPr>
      <w:r w:rsidRPr="00B61B8A">
        <w:rPr>
          <w:b/>
        </w:rPr>
        <w:lastRenderedPageBreak/>
        <w:t>Dataminimalisatie</w:t>
      </w:r>
      <w:r w:rsidRPr="00B61B8A">
        <w:t xml:space="preserve">: bij de verwerking van Persoonsgegevens blijft de hoeveelheid en </w:t>
      </w:r>
      <w:r>
        <w:t xml:space="preserve">het </w:t>
      </w:r>
      <w:r w:rsidRPr="00B61B8A">
        <w:t xml:space="preserve">soort gegevens beperkt: </w:t>
      </w:r>
      <w:r>
        <w:t xml:space="preserve">het </w:t>
      </w:r>
      <w:r w:rsidRPr="00B61B8A">
        <w:t xml:space="preserve">type persoonsgegevens moet redelijkerwijs nodig zijn om </w:t>
      </w:r>
      <w:r>
        <w:t xml:space="preserve">het </w:t>
      </w:r>
      <w:r w:rsidRPr="00B61B8A">
        <w:t xml:space="preserve">doel te bereiken; ze in verhouding staan tot </w:t>
      </w:r>
      <w:r>
        <w:t xml:space="preserve">het </w:t>
      </w:r>
      <w:r w:rsidRPr="00B61B8A">
        <w:t xml:space="preserve">doel (= proportioneel). </w:t>
      </w:r>
      <w:r>
        <w:t xml:space="preserve">Het </w:t>
      </w:r>
      <w:r w:rsidRPr="00B61B8A">
        <w:t xml:space="preserve">doel kan niet met minder, alternatieve of andere gegevens worden bereikt. Dit betekent ook dat data niet langer wordt bewaard dan noodzakelijk.  </w:t>
      </w:r>
    </w:p>
    <w:p w14:paraId="5734669C" w14:textId="77777777" w:rsidR="00927413" w:rsidRPr="00B61B8A" w:rsidRDefault="00927413" w:rsidP="00927413">
      <w:pPr>
        <w:numPr>
          <w:ilvl w:val="0"/>
          <w:numId w:val="10"/>
        </w:numPr>
        <w:spacing w:line="320" w:lineRule="exact"/>
      </w:pPr>
      <w:r w:rsidRPr="00B61B8A">
        <w:rPr>
          <w:b/>
        </w:rPr>
        <w:t>Behoorlijk en transparant</w:t>
      </w:r>
      <w:r w:rsidRPr="00B61B8A">
        <w:t xml:space="preserve">: </w:t>
      </w:r>
      <w:r>
        <w:t>Het SWV</w:t>
      </w:r>
      <w:r w:rsidRPr="00B61B8A">
        <w:t xml:space="preserve"> legt aan betrokkenen op transparante wijze verantwoording af over </w:t>
      </w:r>
      <w:r>
        <w:t xml:space="preserve">het </w:t>
      </w:r>
      <w:r w:rsidRPr="00B61B8A">
        <w:t xml:space="preserve">gebruik van hun persoonsgegevens. Deze informatievoorziening vindt ongevraagd plaats. Daarnaast hebben deze betrokkenen recht op verbetering, aanvulling, verwijdering of afscherming van hun Persoonsgegevens. Daarnaast kunnen betrokkenen zich verzetten tegen </w:t>
      </w:r>
      <w:r>
        <w:t xml:space="preserve">het </w:t>
      </w:r>
      <w:r w:rsidRPr="00B61B8A">
        <w:t xml:space="preserve">gebruik van hun gegevens. </w:t>
      </w:r>
    </w:p>
    <w:p w14:paraId="10514957" w14:textId="77777777" w:rsidR="00927413" w:rsidRPr="00B61B8A" w:rsidRDefault="00927413" w:rsidP="00927413">
      <w:pPr>
        <w:numPr>
          <w:ilvl w:val="0"/>
          <w:numId w:val="10"/>
        </w:numPr>
        <w:spacing w:line="320" w:lineRule="exact"/>
      </w:pPr>
      <w:r w:rsidRPr="00B61B8A">
        <w:rPr>
          <w:b/>
        </w:rPr>
        <w:t>Data-integriteit</w:t>
      </w:r>
      <w:r w:rsidRPr="00B61B8A">
        <w:t xml:space="preserve">: er zijn maatregelen getroffen om te waarborgen dat de te verwerken Persoonsgegevens juist en actueel zijn. </w:t>
      </w:r>
    </w:p>
    <w:p w14:paraId="197739D7" w14:textId="77777777" w:rsidR="00927413" w:rsidRPr="00B61B8A" w:rsidRDefault="00927413" w:rsidP="00927413">
      <w:pPr>
        <w:numPr>
          <w:ilvl w:val="0"/>
          <w:numId w:val="10"/>
        </w:numPr>
        <w:spacing w:line="320" w:lineRule="exact"/>
      </w:pPr>
      <w:r w:rsidRPr="00B61B8A">
        <w:rPr>
          <w:b/>
        </w:rPr>
        <w:t>Vertrouwelijkheid</w:t>
      </w:r>
      <w:r w:rsidRPr="00B61B8A">
        <w:t xml:space="preserve">: er zijn passende organisatorische en technische beveiligingsmaatregelen getroffen zodat een passende beveiliging van de verwerking van Persoonsgegevens is gegarandeerd. Persoonsgegevens zijn beschermd tegen ongeoorloofde of onrechtmatige verwerking en tegen onopzettelijk verlies, vernietiging of beschadiging. </w:t>
      </w:r>
    </w:p>
    <w:p w14:paraId="0DF2BF88" w14:textId="77777777" w:rsidR="00927413" w:rsidRDefault="00927413" w:rsidP="00927413">
      <w:pPr>
        <w:numPr>
          <w:ilvl w:val="0"/>
          <w:numId w:val="10"/>
        </w:numPr>
        <w:spacing w:line="320" w:lineRule="exact"/>
      </w:pPr>
      <w:r w:rsidRPr="00B61B8A">
        <w:rPr>
          <w:b/>
        </w:rPr>
        <w:t>Verantwoordingsplicht</w:t>
      </w:r>
      <w:r w:rsidRPr="00B61B8A">
        <w:t>: de verwerkingsverantwoordelijke is verantwoordelijk voor de naleving van bovenstaande uitgangspunten (beginselen) en kan dit aantonen.</w:t>
      </w:r>
    </w:p>
    <w:p w14:paraId="34AA7064" w14:textId="77777777" w:rsidR="00927413" w:rsidRDefault="00927413" w:rsidP="00927413">
      <w:pPr>
        <w:spacing w:line="320" w:lineRule="exact"/>
      </w:pPr>
    </w:p>
    <w:p w14:paraId="09A677B6" w14:textId="77777777" w:rsidR="00927413" w:rsidRDefault="00927413" w:rsidP="00927413">
      <w:pPr>
        <w:spacing w:line="320" w:lineRule="exact"/>
      </w:pPr>
    </w:p>
    <w:p w14:paraId="524B2A41" w14:textId="77777777" w:rsidR="00927413" w:rsidRDefault="00927413" w:rsidP="00927413">
      <w:r>
        <w:br w:type="page"/>
      </w:r>
    </w:p>
    <w:p w14:paraId="28A0CEBD" w14:textId="77777777" w:rsidR="00927413" w:rsidRPr="00315FC0" w:rsidRDefault="00927413" w:rsidP="00927413">
      <w:pPr>
        <w:pStyle w:val="Kop1"/>
        <w:spacing w:before="0" w:line="320" w:lineRule="exact"/>
        <w:rPr>
          <w:rFonts w:asciiTheme="minorHAnsi" w:hAnsiTheme="minorHAnsi"/>
          <w:b/>
          <w:color w:val="auto"/>
        </w:rPr>
      </w:pPr>
      <w:bookmarkStart w:id="11" w:name="_Toc513032130"/>
      <w:r w:rsidRPr="00315FC0">
        <w:rPr>
          <w:rFonts w:asciiTheme="minorHAnsi" w:hAnsiTheme="minorHAnsi"/>
          <w:b/>
          <w:color w:val="auto"/>
          <w:sz w:val="24"/>
        </w:rPr>
        <w:lastRenderedPageBreak/>
        <w:t>4. Verwerkingen van persoonsgegevens</w:t>
      </w:r>
      <w:bookmarkEnd w:id="11"/>
    </w:p>
    <w:p w14:paraId="3C27FB4E" w14:textId="77777777" w:rsidR="00927413" w:rsidRPr="00B61B8A" w:rsidRDefault="00927413" w:rsidP="00927413">
      <w:pPr>
        <w:spacing w:line="320" w:lineRule="exact"/>
      </w:pPr>
    </w:p>
    <w:p w14:paraId="64E0C696" w14:textId="77777777" w:rsidR="00927413" w:rsidRPr="00B61B8A" w:rsidRDefault="00927413" w:rsidP="00927413">
      <w:pPr>
        <w:spacing w:line="320" w:lineRule="exact"/>
      </w:pPr>
      <w:r w:rsidRPr="00B61B8A">
        <w:t xml:space="preserve">In dit hoofdstuk is beschreven welke persoonsgegevens door </w:t>
      </w:r>
      <w:r>
        <w:t>het SWV</w:t>
      </w:r>
      <w:r w:rsidRPr="00B61B8A">
        <w:t xml:space="preserve"> worden verwerkt, wat de grondslag daarvan is, hoe deze gegevens worden verkregen en wat er met de gegevens wordt gedaan. Bijzondere persoonsgegevens komen in </w:t>
      </w:r>
      <w:r>
        <w:t xml:space="preserve">het </w:t>
      </w:r>
      <w:r w:rsidRPr="00B61B8A">
        <w:t xml:space="preserve">hier opvolgende hoofdstuk aan bod. </w:t>
      </w:r>
    </w:p>
    <w:p w14:paraId="1E2F4DDF" w14:textId="77777777" w:rsidR="00927413" w:rsidRPr="00B61B8A" w:rsidRDefault="00927413" w:rsidP="00927413">
      <w:pPr>
        <w:spacing w:line="320" w:lineRule="exact"/>
      </w:pPr>
    </w:p>
    <w:p w14:paraId="17CB34A3" w14:textId="77777777" w:rsidR="00927413" w:rsidRPr="00315FC0" w:rsidRDefault="00927413" w:rsidP="00927413">
      <w:pPr>
        <w:pStyle w:val="Kop2"/>
        <w:spacing w:before="0" w:line="320" w:lineRule="exact"/>
        <w:rPr>
          <w:rFonts w:asciiTheme="minorHAnsi" w:hAnsiTheme="minorHAnsi"/>
          <w:b/>
          <w:color w:val="auto"/>
          <w:sz w:val="24"/>
        </w:rPr>
      </w:pPr>
      <w:bookmarkStart w:id="12" w:name="_Toc513032131"/>
      <w:r w:rsidRPr="00315FC0">
        <w:rPr>
          <w:rFonts w:asciiTheme="minorHAnsi" w:hAnsiTheme="minorHAnsi"/>
          <w:b/>
          <w:color w:val="auto"/>
          <w:sz w:val="24"/>
        </w:rPr>
        <w:t>4.1. Persoonsgegevens</w:t>
      </w:r>
      <w:bookmarkEnd w:id="12"/>
    </w:p>
    <w:p w14:paraId="69AF15C6" w14:textId="77777777" w:rsidR="00927413" w:rsidRPr="00B61B8A" w:rsidRDefault="00927413" w:rsidP="00927413">
      <w:pPr>
        <w:spacing w:line="320" w:lineRule="exact"/>
      </w:pPr>
      <w:r w:rsidRPr="00B61B8A">
        <w:t xml:space="preserve">Persoonsgegevens worden in overeenstemming met de wet en op behoorlijke en zorgvuldige wijze door </w:t>
      </w:r>
      <w:r>
        <w:t>het SWV</w:t>
      </w:r>
      <w:r w:rsidRPr="00B61B8A">
        <w:t xml:space="preserve"> verwerkt. Dit betekent o.a. dat persoonsgegevens voor welbepaalde, uitdrukkelijk omschreven en gerechtvaardigde doeleinden worden verkregen. </w:t>
      </w:r>
    </w:p>
    <w:p w14:paraId="7CE32E7C" w14:textId="77777777" w:rsidR="00927413" w:rsidRPr="00B61B8A" w:rsidRDefault="00927413" w:rsidP="00927413">
      <w:pPr>
        <w:spacing w:line="320" w:lineRule="exact"/>
      </w:pPr>
      <w:r>
        <w:t>Het SWV</w:t>
      </w:r>
      <w:r w:rsidRPr="00B61B8A">
        <w:t xml:space="preserve"> verwerkt persoonsgegevens</w:t>
      </w:r>
      <w:r>
        <w:t xml:space="preserve"> die op basis van de wetgeving (WVO en WEC) door schoolbesturen worden aangeleverd zodat er voldoende informatie is om tot een besluit te komen over toelaatbaarheid (de TLV). Tevens wordt het SWV op basis van de wetgeving geadviseerd door twee deskundigen, zij leveren de onderbouwing van de TLV in de Commissie Toewijzing.</w:t>
      </w:r>
    </w:p>
    <w:p w14:paraId="327B37EB" w14:textId="77777777" w:rsidR="00927413" w:rsidRPr="00B61B8A" w:rsidRDefault="00927413" w:rsidP="00927413">
      <w:pPr>
        <w:spacing w:line="320" w:lineRule="exact"/>
      </w:pPr>
    </w:p>
    <w:p w14:paraId="3C1D095D" w14:textId="77777777" w:rsidR="00927413" w:rsidRPr="00315FC0" w:rsidRDefault="00927413" w:rsidP="00927413">
      <w:pPr>
        <w:pStyle w:val="Kop2"/>
        <w:spacing w:before="0" w:line="320" w:lineRule="exact"/>
        <w:rPr>
          <w:rFonts w:asciiTheme="minorHAnsi" w:hAnsiTheme="minorHAnsi"/>
          <w:b/>
          <w:color w:val="auto"/>
          <w:sz w:val="24"/>
        </w:rPr>
      </w:pPr>
      <w:bookmarkStart w:id="13" w:name="_Toc513032132"/>
      <w:r w:rsidRPr="00315FC0">
        <w:rPr>
          <w:rFonts w:asciiTheme="minorHAnsi" w:hAnsiTheme="minorHAnsi"/>
          <w:b/>
          <w:color w:val="auto"/>
          <w:sz w:val="24"/>
        </w:rPr>
        <w:t>4.2. Verwerkingen</w:t>
      </w:r>
      <w:bookmarkEnd w:id="13"/>
    </w:p>
    <w:p w14:paraId="40FD0A34" w14:textId="77777777" w:rsidR="00927413" w:rsidRPr="00B61B8A" w:rsidRDefault="00927413" w:rsidP="00927413">
      <w:pPr>
        <w:spacing w:line="320" w:lineRule="exact"/>
      </w:pPr>
      <w:r>
        <w:t>Vanwege de wettelijke TLV taak</w:t>
      </w:r>
      <w:r w:rsidRPr="00B61B8A">
        <w:t xml:space="preserve"> heeft </w:t>
      </w:r>
      <w:r>
        <w:t xml:space="preserve">het SWV </w:t>
      </w:r>
      <w:r w:rsidRPr="00B61B8A">
        <w:t xml:space="preserve">de persoonsgegevens nodig om deze </w:t>
      </w:r>
      <w:r>
        <w:t xml:space="preserve">taak </w:t>
      </w:r>
      <w:r w:rsidRPr="00B61B8A">
        <w:t>op een juiste manier uit te voeren.</w:t>
      </w:r>
    </w:p>
    <w:p w14:paraId="467D496D" w14:textId="77777777" w:rsidR="00927413" w:rsidRPr="00B61B8A" w:rsidRDefault="00927413" w:rsidP="00927413">
      <w:pPr>
        <w:spacing w:line="320" w:lineRule="exact"/>
      </w:pPr>
      <w:r w:rsidRPr="00B61B8A">
        <w:t xml:space="preserve">Hierbij gaat </w:t>
      </w:r>
      <w:r>
        <w:t>het globaal om de volgende gegevens</w:t>
      </w:r>
    </w:p>
    <w:p w14:paraId="4F76C0F3" w14:textId="77777777" w:rsidR="00927413" w:rsidRDefault="00927413" w:rsidP="00927413">
      <w:pPr>
        <w:pStyle w:val="Lijstalinea"/>
        <w:numPr>
          <w:ilvl w:val="0"/>
          <w:numId w:val="16"/>
        </w:numPr>
        <w:spacing w:after="0" w:line="320" w:lineRule="exact"/>
      </w:pPr>
      <w:r>
        <w:t>NAW gegevens leerlingen en ouders,</w:t>
      </w:r>
    </w:p>
    <w:p w14:paraId="19D508C4" w14:textId="77777777" w:rsidR="00927413" w:rsidRDefault="00927413" w:rsidP="00927413">
      <w:pPr>
        <w:pStyle w:val="Lijstalinea"/>
        <w:numPr>
          <w:ilvl w:val="0"/>
          <w:numId w:val="16"/>
        </w:numPr>
        <w:spacing w:after="0" w:line="320" w:lineRule="exact"/>
      </w:pPr>
      <w:r>
        <w:t>Schoolloopbaan gegevens,</w:t>
      </w:r>
    </w:p>
    <w:p w14:paraId="1CBDFC8E" w14:textId="77777777" w:rsidR="00927413" w:rsidRPr="00B61B8A" w:rsidRDefault="00927413" w:rsidP="00927413">
      <w:pPr>
        <w:pStyle w:val="Lijstalinea"/>
        <w:numPr>
          <w:ilvl w:val="0"/>
          <w:numId w:val="16"/>
        </w:numPr>
        <w:spacing w:after="0" w:line="320" w:lineRule="exact"/>
      </w:pPr>
      <w:r>
        <w:t>Onderzoeksgegevens (indien aanwezig).</w:t>
      </w:r>
    </w:p>
    <w:p w14:paraId="3F8E93A6" w14:textId="77777777" w:rsidR="00927413" w:rsidRPr="00B61B8A" w:rsidRDefault="00927413" w:rsidP="00927413">
      <w:pPr>
        <w:spacing w:line="320" w:lineRule="exact"/>
      </w:pPr>
      <w:r w:rsidRPr="00B61B8A">
        <w:t xml:space="preserve"> </w:t>
      </w:r>
      <w:r>
        <w:t>Het SWV</w:t>
      </w:r>
      <w:r w:rsidRPr="00B61B8A">
        <w:t xml:space="preserve"> verwerkt niet meer persoonsgegevens dan noodzakelijk is. Op deze wijze geeft </w:t>
      </w:r>
      <w:r>
        <w:t>het SWV</w:t>
      </w:r>
      <w:r w:rsidRPr="00B61B8A">
        <w:t xml:space="preserve"> invulling aan </w:t>
      </w:r>
      <w:r>
        <w:t xml:space="preserve">het </w:t>
      </w:r>
      <w:r w:rsidRPr="00B61B8A">
        <w:t>‘</w:t>
      </w:r>
      <w:proofErr w:type="spellStart"/>
      <w:r w:rsidRPr="0019092B">
        <w:rPr>
          <w:i/>
        </w:rPr>
        <w:t>need</w:t>
      </w:r>
      <w:proofErr w:type="spellEnd"/>
      <w:r w:rsidRPr="0019092B">
        <w:rPr>
          <w:i/>
        </w:rPr>
        <w:t xml:space="preserve"> </w:t>
      </w:r>
      <w:proofErr w:type="spellStart"/>
      <w:r w:rsidRPr="0019092B">
        <w:rPr>
          <w:i/>
        </w:rPr>
        <w:t>to</w:t>
      </w:r>
      <w:proofErr w:type="spellEnd"/>
      <w:r w:rsidRPr="0019092B">
        <w:rPr>
          <w:i/>
        </w:rPr>
        <w:t xml:space="preserve"> </w:t>
      </w:r>
      <w:proofErr w:type="spellStart"/>
      <w:r w:rsidRPr="0019092B">
        <w:rPr>
          <w:i/>
        </w:rPr>
        <w:t>know</w:t>
      </w:r>
      <w:proofErr w:type="spellEnd"/>
      <w:r w:rsidRPr="0019092B">
        <w:rPr>
          <w:i/>
        </w:rPr>
        <w:t>’</w:t>
      </w:r>
      <w:r w:rsidRPr="00B61B8A">
        <w:t xml:space="preserve"> principe.</w:t>
      </w:r>
    </w:p>
    <w:p w14:paraId="5BC32CC2" w14:textId="77777777" w:rsidR="00927413" w:rsidRPr="00B61B8A" w:rsidRDefault="00927413" w:rsidP="00927413">
      <w:pPr>
        <w:pStyle w:val="Kop3"/>
        <w:spacing w:before="0" w:line="320" w:lineRule="exact"/>
        <w:rPr>
          <w:rFonts w:asciiTheme="minorHAnsi" w:hAnsiTheme="minorHAnsi"/>
          <w:color w:val="auto"/>
        </w:rPr>
      </w:pPr>
    </w:p>
    <w:p w14:paraId="6998E611" w14:textId="77777777" w:rsidR="00927413" w:rsidRPr="00315FC0" w:rsidRDefault="00927413" w:rsidP="00927413">
      <w:pPr>
        <w:pStyle w:val="Kop3"/>
        <w:spacing w:before="0" w:line="320" w:lineRule="exact"/>
        <w:rPr>
          <w:rFonts w:asciiTheme="minorHAnsi" w:hAnsiTheme="minorHAnsi"/>
          <w:b/>
          <w:color w:val="auto"/>
          <w:sz w:val="22"/>
        </w:rPr>
      </w:pPr>
      <w:bookmarkStart w:id="14" w:name="_Toc513032133"/>
      <w:r w:rsidRPr="00315FC0">
        <w:rPr>
          <w:rFonts w:asciiTheme="minorHAnsi" w:hAnsiTheme="minorHAnsi"/>
          <w:b/>
          <w:color w:val="auto"/>
          <w:sz w:val="22"/>
        </w:rPr>
        <w:t>4.2.1 Register van verwerkingsactiviteiten</w:t>
      </w:r>
      <w:bookmarkEnd w:id="14"/>
    </w:p>
    <w:p w14:paraId="29BF00FB" w14:textId="77777777" w:rsidR="00927413" w:rsidRPr="00B61B8A" w:rsidRDefault="00927413" w:rsidP="00927413">
      <w:pPr>
        <w:spacing w:line="320" w:lineRule="exact"/>
      </w:pPr>
      <w:r>
        <w:t>Het SWV</w:t>
      </w:r>
      <w:r w:rsidRPr="00B61B8A">
        <w:t xml:space="preserve"> houdt conform art. 30 en art. 5 lid 2 AVG  een verwerkingsregister bij waarin alle soorten persoonsgegevens en verwerkingen worden bijgehouden. Tevens wordt in een procedure uitgewerkt op welke wijze mutaties in </w:t>
      </w:r>
      <w:r>
        <w:t xml:space="preserve">het </w:t>
      </w:r>
      <w:r w:rsidRPr="00B61B8A">
        <w:t>verwerkingsregister worden bijgehouden.</w:t>
      </w:r>
    </w:p>
    <w:p w14:paraId="1F9558C1" w14:textId="77777777" w:rsidR="00927413" w:rsidRPr="00B61B8A" w:rsidRDefault="00927413" w:rsidP="00927413">
      <w:pPr>
        <w:spacing w:line="320" w:lineRule="exact"/>
      </w:pPr>
      <w:r w:rsidRPr="00B61B8A">
        <w:t xml:space="preserve">Per verwerkingsactiviteit wordt </w:t>
      </w:r>
      <w:r>
        <w:t xml:space="preserve">het </w:t>
      </w:r>
      <w:r w:rsidRPr="00B61B8A">
        <w:t xml:space="preserve">volgende in </w:t>
      </w:r>
      <w:r>
        <w:t xml:space="preserve">het </w:t>
      </w:r>
      <w:r w:rsidRPr="00B61B8A">
        <w:t>verwerkingsregister geregistreerd:</w:t>
      </w:r>
    </w:p>
    <w:p w14:paraId="3F7AA719" w14:textId="77777777" w:rsidR="00927413" w:rsidRPr="00B61B8A" w:rsidRDefault="00927413" w:rsidP="00927413">
      <w:pPr>
        <w:numPr>
          <w:ilvl w:val="0"/>
          <w:numId w:val="18"/>
        </w:numPr>
        <w:spacing w:line="320" w:lineRule="exact"/>
        <w:ind w:left="714" w:hanging="357"/>
      </w:pPr>
      <w:r w:rsidRPr="00B61B8A">
        <w:t>de doeleinden van de gegevensbewerking;</w:t>
      </w:r>
    </w:p>
    <w:p w14:paraId="5F6952C1" w14:textId="77777777" w:rsidR="00927413" w:rsidRPr="00B61B8A" w:rsidRDefault="00927413" w:rsidP="00927413">
      <w:pPr>
        <w:numPr>
          <w:ilvl w:val="0"/>
          <w:numId w:val="18"/>
        </w:numPr>
        <w:spacing w:line="320" w:lineRule="exact"/>
        <w:ind w:left="714" w:hanging="357"/>
      </w:pPr>
      <w:r w:rsidRPr="00B61B8A">
        <w:t xml:space="preserve">een beschrijving van de categorieën betrokkenen; </w:t>
      </w:r>
    </w:p>
    <w:p w14:paraId="6698ACCC" w14:textId="77777777" w:rsidR="00927413" w:rsidRPr="00B61B8A" w:rsidRDefault="00927413" w:rsidP="00927413">
      <w:pPr>
        <w:numPr>
          <w:ilvl w:val="0"/>
          <w:numId w:val="18"/>
        </w:numPr>
        <w:spacing w:line="320" w:lineRule="exact"/>
        <w:ind w:left="714" w:hanging="357"/>
      </w:pPr>
      <w:r w:rsidRPr="00B61B8A">
        <w:t>een beschrijving van de categorie persoonsgegevens;</w:t>
      </w:r>
    </w:p>
    <w:p w14:paraId="0A2A0387" w14:textId="77777777" w:rsidR="00927413" w:rsidRPr="00B61B8A" w:rsidRDefault="00927413" w:rsidP="00927413">
      <w:pPr>
        <w:numPr>
          <w:ilvl w:val="0"/>
          <w:numId w:val="18"/>
        </w:numPr>
        <w:spacing w:line="320" w:lineRule="exact"/>
        <w:ind w:left="714" w:hanging="357"/>
      </w:pPr>
      <w:r w:rsidRPr="00B61B8A">
        <w:t>de categorie ontvangers;</w:t>
      </w:r>
    </w:p>
    <w:p w14:paraId="08D5F75C" w14:textId="77777777" w:rsidR="00927413" w:rsidRPr="00B61B8A" w:rsidRDefault="00927413" w:rsidP="00927413">
      <w:pPr>
        <w:numPr>
          <w:ilvl w:val="0"/>
          <w:numId w:val="18"/>
        </w:numPr>
        <w:spacing w:line="320" w:lineRule="exact"/>
        <w:ind w:left="714" w:hanging="357"/>
      </w:pPr>
      <w:r w:rsidRPr="00B61B8A">
        <w:t>de bewaartermijnen;</w:t>
      </w:r>
    </w:p>
    <w:p w14:paraId="137F496F" w14:textId="77777777" w:rsidR="00927413" w:rsidRPr="00B61B8A" w:rsidRDefault="00927413" w:rsidP="00927413">
      <w:pPr>
        <w:numPr>
          <w:ilvl w:val="0"/>
          <w:numId w:val="18"/>
        </w:numPr>
        <w:spacing w:line="320" w:lineRule="exact"/>
        <w:ind w:left="714" w:hanging="357"/>
      </w:pPr>
      <w:r w:rsidRPr="00B61B8A">
        <w:lastRenderedPageBreak/>
        <w:t>een algemene beschrijving van de beveiligingsmaatregelen.</w:t>
      </w:r>
    </w:p>
    <w:p w14:paraId="1530E5F8" w14:textId="77777777" w:rsidR="00927413" w:rsidRPr="00B61B8A" w:rsidRDefault="00927413" w:rsidP="00927413">
      <w:pPr>
        <w:spacing w:line="320" w:lineRule="exact"/>
      </w:pPr>
    </w:p>
    <w:p w14:paraId="0FF308E1" w14:textId="77777777" w:rsidR="00927413" w:rsidRPr="00315FC0" w:rsidRDefault="00927413" w:rsidP="00927413">
      <w:pPr>
        <w:pStyle w:val="Kop2"/>
        <w:spacing w:before="0" w:line="320" w:lineRule="exact"/>
        <w:rPr>
          <w:rFonts w:asciiTheme="minorHAnsi" w:hAnsiTheme="minorHAnsi"/>
          <w:b/>
          <w:color w:val="auto"/>
          <w:sz w:val="24"/>
        </w:rPr>
      </w:pPr>
      <w:bookmarkStart w:id="15" w:name="_Toc513032134"/>
      <w:r w:rsidRPr="00315FC0">
        <w:rPr>
          <w:rFonts w:asciiTheme="minorHAnsi" w:hAnsiTheme="minorHAnsi"/>
          <w:b/>
          <w:color w:val="auto"/>
          <w:sz w:val="24"/>
        </w:rPr>
        <w:t>4.3. Doel van de verwerkingen</w:t>
      </w:r>
      <w:bookmarkEnd w:id="15"/>
    </w:p>
    <w:p w14:paraId="79A85289" w14:textId="77777777" w:rsidR="00927413" w:rsidRPr="00B61B8A" w:rsidRDefault="00927413" w:rsidP="00927413">
      <w:pPr>
        <w:spacing w:line="320" w:lineRule="exact"/>
      </w:pPr>
      <w:r w:rsidRPr="00B61B8A">
        <w:t xml:space="preserve">De </w:t>
      </w:r>
      <w:r>
        <w:t xml:space="preserve">wettelijke doelen </w:t>
      </w:r>
      <w:r w:rsidRPr="00B61B8A">
        <w:t xml:space="preserve">waarvoor </w:t>
      </w:r>
      <w:r>
        <w:t>het  SWV</w:t>
      </w:r>
      <w:r w:rsidRPr="00B61B8A">
        <w:t xml:space="preserve"> persoonsgegevens verwerkt zijn </w:t>
      </w:r>
      <w:r>
        <w:t>het beoordelen of een TLV noodzakelijk is.</w:t>
      </w:r>
    </w:p>
    <w:p w14:paraId="497357D1" w14:textId="77777777" w:rsidR="00927413" w:rsidRPr="00B61B8A" w:rsidRDefault="00927413" w:rsidP="00927413">
      <w:pPr>
        <w:spacing w:line="320" w:lineRule="exact"/>
      </w:pPr>
      <w:r>
        <w:t>Het SWV</w:t>
      </w:r>
      <w:r w:rsidRPr="00B61B8A">
        <w:t xml:space="preserve"> draagt er zorg voor dat persoonsgegevens in overeenstemming met de wet en op behoorlijke en zorgvuldige wijze worden verwerkt. Persoonsgegevens worden alleen verwerkt door </w:t>
      </w:r>
      <w:r w:rsidRPr="003C6477">
        <w:t>personen die uit hoofde van ambt, beroep of wettelijk voorschrift, dan wel krachtens een overeenkomst tot geheimhouding zijn verplicht.</w:t>
      </w:r>
      <w:r w:rsidRPr="00B61B8A">
        <w:t xml:space="preserve"> </w:t>
      </w:r>
    </w:p>
    <w:p w14:paraId="68FCC51D" w14:textId="77777777" w:rsidR="00927413" w:rsidRPr="00B61B8A" w:rsidRDefault="00927413" w:rsidP="00927413">
      <w:pPr>
        <w:spacing w:line="320" w:lineRule="exact"/>
      </w:pPr>
    </w:p>
    <w:p w14:paraId="4422E1B8" w14:textId="77777777" w:rsidR="00927413" w:rsidRPr="00315FC0" w:rsidRDefault="00927413" w:rsidP="00927413">
      <w:pPr>
        <w:pStyle w:val="Kop2"/>
        <w:spacing w:before="0" w:line="320" w:lineRule="exact"/>
        <w:rPr>
          <w:rFonts w:asciiTheme="minorHAnsi" w:hAnsiTheme="minorHAnsi"/>
          <w:b/>
          <w:color w:val="auto"/>
          <w:sz w:val="24"/>
        </w:rPr>
      </w:pPr>
      <w:bookmarkStart w:id="16" w:name="_Toc513032135"/>
      <w:r w:rsidRPr="00315FC0">
        <w:rPr>
          <w:rFonts w:asciiTheme="minorHAnsi" w:hAnsiTheme="minorHAnsi"/>
          <w:b/>
          <w:color w:val="auto"/>
          <w:sz w:val="24"/>
        </w:rPr>
        <w:t>4.4. Grondslagen</w:t>
      </w:r>
      <w:bookmarkEnd w:id="16"/>
    </w:p>
    <w:p w14:paraId="093A372C" w14:textId="77777777" w:rsidR="00927413" w:rsidRPr="00B61B8A" w:rsidRDefault="00927413" w:rsidP="00927413">
      <w:pPr>
        <w:spacing w:line="320" w:lineRule="exact"/>
      </w:pPr>
      <w:r w:rsidRPr="00B61B8A">
        <w:t xml:space="preserve">Persoonsgegevens worden door </w:t>
      </w:r>
      <w:r>
        <w:t>het SWV</w:t>
      </w:r>
      <w:r w:rsidRPr="00B61B8A">
        <w:t xml:space="preserve"> conform artikel 6 en artikel 9 AVG slechts verwerkt als er sprake is van minimaal één van de volgende grondslagen:</w:t>
      </w:r>
    </w:p>
    <w:p w14:paraId="196358F8" w14:textId="77777777" w:rsidR="00927413" w:rsidRPr="00B61B8A" w:rsidRDefault="00927413" w:rsidP="00927413">
      <w:pPr>
        <w:numPr>
          <w:ilvl w:val="0"/>
          <w:numId w:val="20"/>
        </w:numPr>
        <w:spacing w:line="320" w:lineRule="exact"/>
      </w:pPr>
      <w:r w:rsidRPr="00B61B8A">
        <w:t>De betrokkene heeft voor de verwerking van persoonsgegevens voor een of meer specifieke doeleinden zijn toestemming verleend.</w:t>
      </w:r>
    </w:p>
    <w:p w14:paraId="1358EE99" w14:textId="77777777" w:rsidR="00927413" w:rsidRPr="00B61B8A" w:rsidRDefault="00927413" w:rsidP="00927413">
      <w:pPr>
        <w:numPr>
          <w:ilvl w:val="0"/>
          <w:numId w:val="20"/>
        </w:numPr>
        <w:spacing w:line="320" w:lineRule="exact"/>
      </w:pPr>
      <w:r w:rsidRPr="00B61B8A">
        <w:t xml:space="preserve">De verwerking van persoonsgegevens is noodzakelijk om een wettelijke verplichting na te komen waaraan </w:t>
      </w:r>
      <w:r>
        <w:t>het SWV</w:t>
      </w:r>
      <w:r w:rsidRPr="00B61B8A">
        <w:t xml:space="preserve"> onderworpen is.</w:t>
      </w:r>
    </w:p>
    <w:p w14:paraId="55C62884" w14:textId="77777777" w:rsidR="00927413" w:rsidRPr="00B61B8A" w:rsidRDefault="00927413" w:rsidP="00927413">
      <w:pPr>
        <w:numPr>
          <w:ilvl w:val="0"/>
          <w:numId w:val="20"/>
        </w:numPr>
        <w:spacing w:line="320" w:lineRule="exact"/>
      </w:pPr>
      <w:r w:rsidRPr="00B61B8A">
        <w:t xml:space="preserve">De gegevensverwerking is noodzakelijk voor de behartiging van een gerechtvaardigd belang van </w:t>
      </w:r>
      <w:r>
        <w:t>het SWV</w:t>
      </w:r>
      <w:r w:rsidRPr="00B61B8A">
        <w:t xml:space="preserve"> of een derde, tenzij </w:t>
      </w:r>
      <w:r>
        <w:t xml:space="preserve">het </w:t>
      </w:r>
      <w:r w:rsidRPr="00B61B8A">
        <w:t xml:space="preserve">belang van de betrokkenen prevaleert. </w:t>
      </w:r>
    </w:p>
    <w:p w14:paraId="2E0D2DFD" w14:textId="77777777" w:rsidR="00927413" w:rsidRPr="00B61B8A" w:rsidRDefault="00927413" w:rsidP="00927413">
      <w:pPr>
        <w:spacing w:line="320" w:lineRule="exact"/>
      </w:pPr>
    </w:p>
    <w:p w14:paraId="4AAA1B2D" w14:textId="77777777" w:rsidR="00927413" w:rsidRPr="00315FC0" w:rsidRDefault="00927413" w:rsidP="00927413">
      <w:pPr>
        <w:pStyle w:val="Kop2"/>
        <w:spacing w:before="0" w:line="320" w:lineRule="exact"/>
        <w:rPr>
          <w:rFonts w:asciiTheme="minorHAnsi" w:hAnsiTheme="minorHAnsi"/>
          <w:b/>
          <w:color w:val="auto"/>
          <w:sz w:val="24"/>
        </w:rPr>
      </w:pPr>
      <w:bookmarkStart w:id="17" w:name="_Toc513032136"/>
      <w:r w:rsidRPr="00315FC0">
        <w:rPr>
          <w:rFonts w:asciiTheme="minorHAnsi" w:hAnsiTheme="minorHAnsi"/>
          <w:b/>
          <w:color w:val="auto"/>
          <w:sz w:val="24"/>
        </w:rPr>
        <w:t>4.5. Verstrekkingen aan derden</w:t>
      </w:r>
      <w:bookmarkEnd w:id="17"/>
    </w:p>
    <w:p w14:paraId="7AE16622" w14:textId="77777777" w:rsidR="00927413" w:rsidRPr="00B61B8A" w:rsidRDefault="00927413" w:rsidP="00927413">
      <w:pPr>
        <w:spacing w:line="320" w:lineRule="exact"/>
      </w:pPr>
      <w:r>
        <w:t>Het SWV</w:t>
      </w:r>
      <w:r w:rsidRPr="00B61B8A">
        <w:t xml:space="preserve"> verstrekt in </w:t>
      </w:r>
      <w:r>
        <w:t xml:space="preserve">het </w:t>
      </w:r>
      <w:r w:rsidRPr="00B61B8A">
        <w:t xml:space="preserve">kader van de dienstverlening </w:t>
      </w:r>
      <w:r>
        <w:t>geen gegevens aan derden.</w:t>
      </w:r>
    </w:p>
    <w:p w14:paraId="34182FEC" w14:textId="77777777" w:rsidR="00927413" w:rsidRPr="00B61B8A" w:rsidRDefault="00927413" w:rsidP="00927413">
      <w:pPr>
        <w:spacing w:line="320" w:lineRule="exact"/>
      </w:pPr>
    </w:p>
    <w:p w14:paraId="1EF33718" w14:textId="77777777" w:rsidR="00927413" w:rsidRPr="00315FC0" w:rsidRDefault="00927413" w:rsidP="00927413">
      <w:pPr>
        <w:pStyle w:val="Kop2"/>
        <w:spacing w:before="0" w:line="320" w:lineRule="exact"/>
        <w:rPr>
          <w:rFonts w:asciiTheme="minorHAnsi" w:hAnsiTheme="minorHAnsi"/>
          <w:b/>
          <w:color w:val="auto"/>
          <w:sz w:val="24"/>
          <w:szCs w:val="24"/>
        </w:rPr>
      </w:pPr>
      <w:bookmarkStart w:id="18" w:name="_Toc513032137"/>
      <w:r w:rsidRPr="00315FC0">
        <w:rPr>
          <w:rFonts w:asciiTheme="minorHAnsi" w:hAnsiTheme="minorHAnsi"/>
          <w:b/>
          <w:color w:val="auto"/>
          <w:sz w:val="24"/>
          <w:szCs w:val="24"/>
        </w:rPr>
        <w:t>4.6. Beveiliging</w:t>
      </w:r>
      <w:bookmarkEnd w:id="18"/>
    </w:p>
    <w:p w14:paraId="73955CB2" w14:textId="77777777" w:rsidR="00927413" w:rsidRDefault="00927413" w:rsidP="00927413">
      <w:pPr>
        <w:spacing w:line="320" w:lineRule="exact"/>
      </w:pPr>
      <w:r>
        <w:t>Het SWV</w:t>
      </w:r>
      <w:r w:rsidRPr="00B61B8A">
        <w:t xml:space="preserve"> is zich bewust van </w:t>
      </w:r>
      <w:r>
        <w:t xml:space="preserve">het </w:t>
      </w:r>
      <w:r w:rsidRPr="00B61B8A">
        <w:t xml:space="preserve">belang van de beveiliging van persoonsgegevens voor de betrokkene. Persoonsgegevens van de betrokkenen zijn beveiligd met adequate organisatorische en technische middelen </w:t>
      </w:r>
      <w:r>
        <w:t>via Kindkans.</w:t>
      </w:r>
    </w:p>
    <w:p w14:paraId="441215B8" w14:textId="77777777" w:rsidR="00927413" w:rsidRPr="00B61B8A" w:rsidRDefault="00927413" w:rsidP="00927413">
      <w:pPr>
        <w:spacing w:line="320" w:lineRule="exact"/>
      </w:pPr>
    </w:p>
    <w:p w14:paraId="04D813D5" w14:textId="77777777" w:rsidR="00927413" w:rsidRPr="00315FC0" w:rsidRDefault="00927413" w:rsidP="00927413">
      <w:pPr>
        <w:pStyle w:val="Kop2"/>
        <w:spacing w:before="0" w:line="320" w:lineRule="exact"/>
        <w:rPr>
          <w:rFonts w:asciiTheme="minorHAnsi" w:hAnsiTheme="minorHAnsi"/>
          <w:b/>
          <w:color w:val="auto"/>
          <w:sz w:val="24"/>
        </w:rPr>
      </w:pPr>
      <w:bookmarkStart w:id="19" w:name="_Toc513032138"/>
      <w:r w:rsidRPr="00315FC0">
        <w:rPr>
          <w:rFonts w:asciiTheme="minorHAnsi" w:hAnsiTheme="minorHAnsi"/>
          <w:b/>
          <w:color w:val="auto"/>
          <w:sz w:val="24"/>
        </w:rPr>
        <w:t>4.7. Verwerkersovereenkomsten</w:t>
      </w:r>
      <w:bookmarkEnd w:id="19"/>
    </w:p>
    <w:p w14:paraId="707D79A4" w14:textId="77777777" w:rsidR="00927413" w:rsidRDefault="00927413" w:rsidP="00927413">
      <w:pPr>
        <w:spacing w:line="320" w:lineRule="exact"/>
      </w:pPr>
      <w:r>
        <w:t>Het SWV</w:t>
      </w:r>
      <w:r w:rsidRPr="00B61B8A">
        <w:t xml:space="preserve"> sluit met partijen die </w:t>
      </w:r>
      <w:r>
        <w:t xml:space="preserve">– eventueel - </w:t>
      </w:r>
      <w:r w:rsidRPr="00B61B8A">
        <w:t xml:space="preserve">namens </w:t>
      </w:r>
      <w:r>
        <w:t>het SWV</w:t>
      </w:r>
      <w:r w:rsidRPr="00B61B8A">
        <w:t xml:space="preserve"> verwerkingen verrichten een verwerkingsovereenkomst. In deze verwerkersovereenkomst zijn alle verplichtingen vastgelegd waaraan een verwerker op grond van geldende wet- en regelgeving (</w:t>
      </w:r>
      <w:r w:rsidRPr="00B61B8A">
        <w:rPr>
          <w:i/>
        </w:rPr>
        <w:t>art. 28 AVG</w:t>
      </w:r>
      <w:r w:rsidRPr="00B61B8A">
        <w:t xml:space="preserve">) moet voldoen. Daarnaast is opgenomen welke persoonsgegevens worden uitgewisseld, de verantwoordelijkheden van </w:t>
      </w:r>
      <w:r w:rsidRPr="00B61B8A">
        <w:lastRenderedPageBreak/>
        <w:t xml:space="preserve">beide partijen, wat de beveiligingseisen zijn, wat de procedure is ingeval van een </w:t>
      </w:r>
      <w:proofErr w:type="spellStart"/>
      <w:r w:rsidRPr="00B61B8A">
        <w:t>datalek</w:t>
      </w:r>
      <w:proofErr w:type="spellEnd"/>
      <w:r w:rsidRPr="00B61B8A">
        <w:t xml:space="preserve">. </w:t>
      </w:r>
    </w:p>
    <w:p w14:paraId="18B06950" w14:textId="77777777" w:rsidR="00927413" w:rsidRDefault="00927413" w:rsidP="00927413">
      <w:pPr>
        <w:rPr>
          <w:rFonts w:eastAsiaTheme="majorEastAsia" w:cstheme="majorBidi"/>
          <w:b/>
          <w:szCs w:val="32"/>
        </w:rPr>
      </w:pPr>
    </w:p>
    <w:p w14:paraId="42C4E8B8" w14:textId="77777777" w:rsidR="00927413" w:rsidRPr="00315FC0" w:rsidRDefault="00927413" w:rsidP="00927413">
      <w:pPr>
        <w:pStyle w:val="Kop1"/>
        <w:spacing w:before="0" w:line="320" w:lineRule="exact"/>
        <w:rPr>
          <w:rFonts w:asciiTheme="minorHAnsi" w:hAnsiTheme="minorHAnsi"/>
          <w:b/>
          <w:color w:val="auto"/>
          <w:sz w:val="24"/>
        </w:rPr>
      </w:pPr>
      <w:bookmarkStart w:id="20" w:name="_Toc513032139"/>
      <w:r w:rsidRPr="00315FC0">
        <w:rPr>
          <w:rFonts w:asciiTheme="minorHAnsi" w:hAnsiTheme="minorHAnsi"/>
          <w:b/>
          <w:color w:val="auto"/>
          <w:sz w:val="24"/>
        </w:rPr>
        <w:t>5. Toegang tot de persoonsgegevens</w:t>
      </w:r>
      <w:bookmarkEnd w:id="20"/>
    </w:p>
    <w:p w14:paraId="1720BFB3" w14:textId="77777777" w:rsidR="00927413" w:rsidRPr="00B61B8A" w:rsidRDefault="00927413" w:rsidP="00927413">
      <w:pPr>
        <w:spacing w:line="320" w:lineRule="exact"/>
      </w:pPr>
    </w:p>
    <w:p w14:paraId="5E66FC3C" w14:textId="77777777" w:rsidR="00927413" w:rsidRPr="00B61B8A" w:rsidRDefault="00927413" w:rsidP="00927413">
      <w:pPr>
        <w:spacing w:line="320" w:lineRule="exact"/>
      </w:pPr>
      <w:r w:rsidRPr="00B61B8A">
        <w:t xml:space="preserve">De toegang tot de persoonsgegevens binnen </w:t>
      </w:r>
      <w:r>
        <w:t>het SWV</w:t>
      </w:r>
      <w:r w:rsidRPr="00B61B8A">
        <w:t xml:space="preserve"> is geregeld via een zogenaamde autorisatiematrix. Dit betekent dat uitgewerkt is welke </w:t>
      </w:r>
      <w:r>
        <w:t>betrokkenen</w:t>
      </w:r>
      <w:r w:rsidRPr="00B61B8A">
        <w:t xml:space="preserve"> (rollen en taken/verantwoordelijkheden) met welke persoonsgegevens mogen werken. </w:t>
      </w:r>
    </w:p>
    <w:p w14:paraId="2FE76B34" w14:textId="77777777" w:rsidR="00927413" w:rsidRDefault="00927413" w:rsidP="00927413">
      <w:pPr>
        <w:spacing w:line="320" w:lineRule="exact"/>
      </w:pPr>
      <w:r w:rsidRPr="00B61B8A">
        <w:t xml:space="preserve">De toegang tot persoonsgegevens in rollen en taken/verantwoordelijkheden is uitgeschreven in de procedure </w:t>
      </w:r>
      <w:r>
        <w:t>Kindkans.</w:t>
      </w:r>
      <w:r w:rsidRPr="00B61B8A">
        <w:t xml:space="preserve"> Hierbij geldt als uitgangspunt welke </w:t>
      </w:r>
      <w:r>
        <w:t xml:space="preserve">betrokkenen </w:t>
      </w:r>
      <w:r w:rsidRPr="00B61B8A">
        <w:t xml:space="preserve">persoonsgegevens objectief gezien nodig hebben voor een goede uitvoering van hun </w:t>
      </w:r>
      <w:r>
        <w:t>taak</w:t>
      </w:r>
      <w:r w:rsidRPr="00B61B8A">
        <w:t xml:space="preserve">. Deze autorisatiematrix wordt periodiek onderhouden en binnen </w:t>
      </w:r>
      <w:r>
        <w:t>het SWV</w:t>
      </w:r>
      <w:r w:rsidRPr="00B61B8A">
        <w:t xml:space="preserve"> wordt regelmatig gecontroleerd of de autorisaties conform </w:t>
      </w:r>
      <w:r>
        <w:t xml:space="preserve">het </w:t>
      </w:r>
      <w:r w:rsidRPr="00B61B8A">
        <w:t xml:space="preserve">beleid zijn toegepast. </w:t>
      </w:r>
    </w:p>
    <w:p w14:paraId="5C0888D3" w14:textId="77777777" w:rsidR="00927413" w:rsidRDefault="00927413" w:rsidP="00927413">
      <w:pPr>
        <w:spacing w:line="320" w:lineRule="exact"/>
      </w:pPr>
    </w:p>
    <w:p w14:paraId="4E75E5D0" w14:textId="77777777" w:rsidR="00927413" w:rsidRPr="00315FC0" w:rsidRDefault="00927413" w:rsidP="00927413">
      <w:pPr>
        <w:pStyle w:val="Kop1"/>
        <w:spacing w:before="0" w:line="320" w:lineRule="exact"/>
        <w:rPr>
          <w:rFonts w:asciiTheme="minorHAnsi" w:hAnsiTheme="minorHAnsi"/>
          <w:b/>
          <w:color w:val="auto"/>
          <w:sz w:val="24"/>
        </w:rPr>
      </w:pPr>
      <w:bookmarkStart w:id="21" w:name="_Toc513032140"/>
      <w:r w:rsidRPr="00315FC0">
        <w:rPr>
          <w:rFonts w:asciiTheme="minorHAnsi" w:hAnsiTheme="minorHAnsi"/>
          <w:b/>
          <w:color w:val="auto"/>
          <w:sz w:val="24"/>
        </w:rPr>
        <w:t>6. Organisatie</w:t>
      </w:r>
      <w:bookmarkEnd w:id="21"/>
    </w:p>
    <w:p w14:paraId="1BFE2A44" w14:textId="77777777" w:rsidR="00927413" w:rsidRPr="00B61B8A" w:rsidRDefault="00927413" w:rsidP="00927413">
      <w:pPr>
        <w:spacing w:line="320" w:lineRule="exact"/>
      </w:pPr>
    </w:p>
    <w:p w14:paraId="00A8340B" w14:textId="77777777" w:rsidR="00927413" w:rsidRPr="00B61B8A" w:rsidRDefault="00927413" w:rsidP="00927413">
      <w:pPr>
        <w:spacing w:line="320" w:lineRule="exact"/>
      </w:pPr>
      <w:r>
        <w:t>Het bestuur</w:t>
      </w:r>
      <w:r w:rsidRPr="00B61B8A">
        <w:t xml:space="preserve"> is eindverantwoordelijk voor </w:t>
      </w:r>
      <w:r>
        <w:t xml:space="preserve">het </w:t>
      </w:r>
      <w:proofErr w:type="spellStart"/>
      <w:r w:rsidRPr="00B61B8A">
        <w:t>p</w:t>
      </w:r>
      <w:r>
        <w:t>rivacy</w:t>
      </w:r>
      <w:r w:rsidRPr="00B61B8A">
        <w:t>beleid</w:t>
      </w:r>
      <w:proofErr w:type="spellEnd"/>
      <w:r w:rsidRPr="00B61B8A">
        <w:t xml:space="preserve"> en stelt </w:t>
      </w:r>
      <w:r>
        <w:t xml:space="preserve">het </w:t>
      </w:r>
      <w:r w:rsidRPr="00B61B8A">
        <w:t xml:space="preserve">beleid en de basismaatregelen op </w:t>
      </w:r>
      <w:r>
        <w:t xml:space="preserve">het </w:t>
      </w:r>
      <w:r w:rsidRPr="00B61B8A">
        <w:t xml:space="preserve">gebied van informatiebeveiliging en privacy vast. </w:t>
      </w:r>
    </w:p>
    <w:p w14:paraId="4FE14C75" w14:textId="77777777" w:rsidR="00927413" w:rsidRDefault="00927413" w:rsidP="00927413"/>
    <w:p w14:paraId="113F02C5" w14:textId="77777777" w:rsidR="00927413" w:rsidRPr="00315FC0" w:rsidRDefault="00927413" w:rsidP="00927413">
      <w:pPr>
        <w:pStyle w:val="Kop1"/>
        <w:spacing w:before="0" w:line="320" w:lineRule="exact"/>
        <w:rPr>
          <w:rFonts w:asciiTheme="minorHAnsi" w:hAnsiTheme="minorHAnsi"/>
          <w:b/>
          <w:color w:val="auto"/>
          <w:sz w:val="24"/>
        </w:rPr>
      </w:pPr>
      <w:bookmarkStart w:id="22" w:name="_Toc513032141"/>
      <w:r w:rsidRPr="00315FC0">
        <w:rPr>
          <w:rFonts w:asciiTheme="minorHAnsi" w:hAnsiTheme="minorHAnsi"/>
          <w:b/>
          <w:color w:val="auto"/>
          <w:sz w:val="24"/>
        </w:rPr>
        <w:t>7. Rechten van betrokkenen</w:t>
      </w:r>
      <w:bookmarkEnd w:id="22"/>
    </w:p>
    <w:p w14:paraId="3959EB7A" w14:textId="77777777" w:rsidR="00927413" w:rsidRPr="00B61B8A" w:rsidRDefault="00927413" w:rsidP="00927413">
      <w:pPr>
        <w:spacing w:line="320" w:lineRule="exact"/>
      </w:pPr>
    </w:p>
    <w:p w14:paraId="49AB6BBB" w14:textId="77777777" w:rsidR="00927413" w:rsidRDefault="00927413" w:rsidP="00927413">
      <w:pPr>
        <w:spacing w:line="320" w:lineRule="exact"/>
      </w:pPr>
      <w:r w:rsidRPr="00B61B8A">
        <w:t xml:space="preserve">De AVG geeft betrokkenen diverse rechten. In dit hoofdstuk is uitgewerkt hoe </w:t>
      </w:r>
      <w:r>
        <w:t>het SWV</w:t>
      </w:r>
      <w:r w:rsidRPr="00B61B8A">
        <w:t xml:space="preserve"> hieraan invulling geeft.</w:t>
      </w:r>
    </w:p>
    <w:p w14:paraId="5050B88E" w14:textId="77777777" w:rsidR="00927413" w:rsidRPr="00B61B8A" w:rsidRDefault="00927413" w:rsidP="00927413">
      <w:pPr>
        <w:spacing w:line="320" w:lineRule="exact"/>
      </w:pPr>
    </w:p>
    <w:p w14:paraId="43C4EE56" w14:textId="77777777" w:rsidR="00927413" w:rsidRPr="00315FC0" w:rsidRDefault="00927413" w:rsidP="00927413">
      <w:pPr>
        <w:pStyle w:val="Kop2"/>
        <w:spacing w:before="0" w:line="320" w:lineRule="exact"/>
        <w:rPr>
          <w:rFonts w:asciiTheme="minorHAnsi" w:hAnsiTheme="minorHAnsi"/>
          <w:b/>
          <w:color w:val="auto"/>
          <w:sz w:val="24"/>
        </w:rPr>
      </w:pPr>
      <w:bookmarkStart w:id="23" w:name="_Toc513032142"/>
      <w:r w:rsidRPr="00315FC0">
        <w:rPr>
          <w:rFonts w:asciiTheme="minorHAnsi" w:hAnsiTheme="minorHAnsi"/>
          <w:b/>
          <w:color w:val="auto"/>
          <w:sz w:val="24"/>
        </w:rPr>
        <w:t>7.1. Recht op informatie</w:t>
      </w:r>
      <w:bookmarkEnd w:id="23"/>
    </w:p>
    <w:p w14:paraId="74F82F68" w14:textId="77777777" w:rsidR="00927413" w:rsidRPr="00B61B8A" w:rsidRDefault="00927413" w:rsidP="00927413">
      <w:pPr>
        <w:spacing w:line="320" w:lineRule="exact"/>
      </w:pPr>
      <w:r>
        <w:t>Het SWV</w:t>
      </w:r>
      <w:r w:rsidRPr="00B61B8A">
        <w:t xml:space="preserve"> is wettelijk verplicht informatie te geven aan betrokkenen van wie zij persoonsgegevens verwerkt. Zij moet betrokkenen informeren welke persoonlijke gegevens zij verwerkt en met welk doel. Op </w:t>
      </w:r>
      <w:r>
        <w:t xml:space="preserve">het </w:t>
      </w:r>
      <w:r w:rsidRPr="00B61B8A">
        <w:t xml:space="preserve">moment dat de persoonsgegevens door </w:t>
      </w:r>
      <w:r>
        <w:t>het SWV</w:t>
      </w:r>
      <w:r w:rsidRPr="00B61B8A">
        <w:t xml:space="preserve"> worden verwerkt, rust op </w:t>
      </w:r>
      <w:r>
        <w:t>het SWV</w:t>
      </w:r>
      <w:r w:rsidRPr="00B61B8A">
        <w:t xml:space="preserve"> de plicht om de betrokkene te informeren. De regels van art. </w:t>
      </w:r>
      <w:r>
        <w:t xml:space="preserve">12, 13 en </w:t>
      </w:r>
      <w:r w:rsidRPr="00B61B8A">
        <w:t>14 AVG worden hierbij in acht genomen.</w:t>
      </w:r>
    </w:p>
    <w:p w14:paraId="703FA4A3" w14:textId="77777777" w:rsidR="00927413" w:rsidRDefault="00927413" w:rsidP="00927413">
      <w:pPr>
        <w:spacing w:line="320" w:lineRule="exact"/>
      </w:pPr>
      <w:r>
        <w:t>Het SWV</w:t>
      </w:r>
      <w:r w:rsidRPr="00B61B8A">
        <w:t xml:space="preserve"> </w:t>
      </w:r>
      <w:r>
        <w:t xml:space="preserve">stelt deze </w:t>
      </w:r>
      <w:r w:rsidRPr="00B61B8A">
        <w:t xml:space="preserve">informatie </w:t>
      </w:r>
      <w:r w:rsidRPr="00446FE0">
        <w:t>op de website</w:t>
      </w:r>
      <w:r w:rsidRPr="00B61B8A">
        <w:t xml:space="preserve"> </w:t>
      </w:r>
      <w:r>
        <w:t xml:space="preserve">beschikbaar </w:t>
      </w:r>
      <w:r w:rsidRPr="00B61B8A">
        <w:t xml:space="preserve">en </w:t>
      </w:r>
      <w:r>
        <w:t>ook</w:t>
      </w:r>
      <w:r w:rsidRPr="00B61B8A">
        <w:t xml:space="preserve"> rechtstreeks aan de betrokkene op </w:t>
      </w:r>
      <w:r>
        <w:t xml:space="preserve">het </w:t>
      </w:r>
      <w:r w:rsidRPr="00B61B8A">
        <w:t xml:space="preserve">moment dat </w:t>
      </w:r>
      <w:r>
        <w:t>het SWV</w:t>
      </w:r>
      <w:r w:rsidRPr="00B61B8A">
        <w:t xml:space="preserve"> de persoonsgegevens gaat verwerken.</w:t>
      </w:r>
    </w:p>
    <w:p w14:paraId="549BE4CB" w14:textId="77777777" w:rsidR="00927413" w:rsidRDefault="00927413" w:rsidP="00927413">
      <w:pPr>
        <w:spacing w:line="320" w:lineRule="exact"/>
      </w:pPr>
      <w:r>
        <w:t>NB</w:t>
      </w:r>
    </w:p>
    <w:p w14:paraId="7BA52904" w14:textId="77777777" w:rsidR="00927413" w:rsidRPr="00B61B8A" w:rsidRDefault="00927413" w:rsidP="00927413">
      <w:pPr>
        <w:spacing w:line="320" w:lineRule="exact"/>
      </w:pPr>
      <w:r>
        <w:t xml:space="preserve">Deze informatieplicht vindt plaats via de aanvragers (schoolbesturen) van een TLV; scholen leggen het zgn. </w:t>
      </w:r>
      <w:proofErr w:type="spellStart"/>
      <w:r>
        <w:t>Ondertekeningsformulier</w:t>
      </w:r>
      <w:proofErr w:type="spellEnd"/>
      <w:r>
        <w:t xml:space="preserve"> vóór aan ouders waarin de school toestemming vraagt aan ouders voor het indienen van een TLV-</w:t>
      </w:r>
      <w:r>
        <w:lastRenderedPageBreak/>
        <w:t xml:space="preserve">aanvraag met bijbehorende documenten bij het SWV.  Tevens informeert het SWV aan ouders de uitslag hiervan;  de TLV wordt conform wetgeving toegestuurd en indien van toepassing wordt hierover nadere informatie gegeven door het SWV aan ouders. </w:t>
      </w:r>
    </w:p>
    <w:p w14:paraId="0A238687" w14:textId="77777777" w:rsidR="00927413" w:rsidRPr="00B61B8A" w:rsidRDefault="00927413" w:rsidP="00927413">
      <w:pPr>
        <w:pStyle w:val="Kop2"/>
        <w:spacing w:before="0" w:line="320" w:lineRule="exact"/>
        <w:rPr>
          <w:rFonts w:asciiTheme="minorHAnsi" w:hAnsiTheme="minorHAnsi"/>
          <w:color w:val="auto"/>
        </w:rPr>
      </w:pPr>
    </w:p>
    <w:p w14:paraId="0FEC9721" w14:textId="77777777" w:rsidR="00927413" w:rsidRPr="00315FC0" w:rsidRDefault="00927413" w:rsidP="00927413">
      <w:pPr>
        <w:pStyle w:val="Kop2"/>
        <w:spacing w:before="0" w:line="320" w:lineRule="exact"/>
        <w:rPr>
          <w:rFonts w:asciiTheme="minorHAnsi" w:hAnsiTheme="minorHAnsi"/>
          <w:b/>
          <w:color w:val="auto"/>
          <w:sz w:val="24"/>
        </w:rPr>
      </w:pPr>
      <w:bookmarkStart w:id="24" w:name="_Toc513032143"/>
      <w:r w:rsidRPr="00315FC0">
        <w:rPr>
          <w:rFonts w:asciiTheme="minorHAnsi" w:hAnsiTheme="minorHAnsi"/>
          <w:b/>
          <w:color w:val="auto"/>
          <w:sz w:val="24"/>
        </w:rPr>
        <w:t>7.2. Recht op inzage</w:t>
      </w:r>
      <w:bookmarkEnd w:id="24"/>
    </w:p>
    <w:p w14:paraId="026E754E" w14:textId="77777777" w:rsidR="00927413" w:rsidRPr="00B61B8A" w:rsidRDefault="00927413" w:rsidP="00927413">
      <w:pPr>
        <w:spacing w:line="320" w:lineRule="exact"/>
      </w:pPr>
      <w:r w:rsidRPr="00B61B8A">
        <w:t xml:space="preserve">Een betrokkene kan bij </w:t>
      </w:r>
      <w:r>
        <w:t>het SWV</w:t>
      </w:r>
      <w:r w:rsidRPr="00B61B8A">
        <w:t xml:space="preserve"> een verzoek indienen om een overzicht van verwerkingen op te vragen. </w:t>
      </w:r>
      <w:r>
        <w:t>Het SWV</w:t>
      </w:r>
      <w:r w:rsidRPr="00B61B8A">
        <w:t xml:space="preserve"> zal de betrokkene binnen een maand laten weten:</w:t>
      </w:r>
    </w:p>
    <w:p w14:paraId="6296DA2C" w14:textId="77777777" w:rsidR="00927413" w:rsidRPr="00B61B8A" w:rsidRDefault="00927413" w:rsidP="00927413">
      <w:pPr>
        <w:numPr>
          <w:ilvl w:val="0"/>
          <w:numId w:val="26"/>
        </w:numPr>
        <w:spacing w:line="320" w:lineRule="exact"/>
        <w:ind w:left="1066" w:hanging="357"/>
      </w:pPr>
      <w:r w:rsidRPr="00B61B8A">
        <w:t xml:space="preserve">of </w:t>
      </w:r>
      <w:r>
        <w:t>het SWV</w:t>
      </w:r>
      <w:r w:rsidRPr="00B61B8A">
        <w:t xml:space="preserve"> zijn persoonsgegevens gebruikt, en zo ja:</w:t>
      </w:r>
    </w:p>
    <w:p w14:paraId="503CA39A" w14:textId="77777777" w:rsidR="00927413" w:rsidRPr="00B61B8A" w:rsidRDefault="00927413" w:rsidP="00927413">
      <w:pPr>
        <w:numPr>
          <w:ilvl w:val="0"/>
          <w:numId w:val="26"/>
        </w:numPr>
        <w:spacing w:line="320" w:lineRule="exact"/>
        <w:ind w:left="1066" w:hanging="357"/>
      </w:pPr>
      <w:r w:rsidRPr="00B61B8A">
        <w:t xml:space="preserve">om welke gegevens </w:t>
      </w:r>
      <w:r>
        <w:t xml:space="preserve">het </w:t>
      </w:r>
      <w:r w:rsidRPr="00B61B8A">
        <w:t>gaat;</w:t>
      </w:r>
    </w:p>
    <w:p w14:paraId="415D1EB7" w14:textId="77777777" w:rsidR="00927413" w:rsidRPr="00B61B8A" w:rsidRDefault="00927413" w:rsidP="00927413">
      <w:pPr>
        <w:numPr>
          <w:ilvl w:val="0"/>
          <w:numId w:val="26"/>
        </w:numPr>
        <w:spacing w:line="320" w:lineRule="exact"/>
        <w:ind w:left="1066" w:hanging="357"/>
      </w:pPr>
      <w:r w:rsidRPr="00B61B8A">
        <w:t xml:space="preserve">wat </w:t>
      </w:r>
      <w:r>
        <w:t xml:space="preserve">het </w:t>
      </w:r>
      <w:r w:rsidRPr="00B61B8A">
        <w:t xml:space="preserve">doel is van </w:t>
      </w:r>
      <w:r>
        <w:t xml:space="preserve">het </w:t>
      </w:r>
      <w:r w:rsidRPr="00B61B8A">
        <w:t>gebruik alsmede de bewaartermijnen;</w:t>
      </w:r>
    </w:p>
    <w:p w14:paraId="2C702F2B" w14:textId="77777777" w:rsidR="00927413" w:rsidRPr="00B61B8A" w:rsidRDefault="00927413" w:rsidP="00927413">
      <w:pPr>
        <w:numPr>
          <w:ilvl w:val="0"/>
          <w:numId w:val="26"/>
        </w:numPr>
        <w:spacing w:line="320" w:lineRule="exact"/>
        <w:ind w:left="1066" w:hanging="357"/>
      </w:pPr>
      <w:r w:rsidRPr="00B61B8A">
        <w:t xml:space="preserve">aan wie </w:t>
      </w:r>
      <w:r>
        <w:t>het SWV</w:t>
      </w:r>
      <w:r w:rsidRPr="00B61B8A">
        <w:t xml:space="preserve"> de gegevens heeft verstrekt;</w:t>
      </w:r>
    </w:p>
    <w:p w14:paraId="66CE528B" w14:textId="77777777" w:rsidR="00927413" w:rsidRPr="00B61B8A" w:rsidRDefault="00927413" w:rsidP="00927413">
      <w:pPr>
        <w:numPr>
          <w:ilvl w:val="0"/>
          <w:numId w:val="26"/>
        </w:numPr>
        <w:spacing w:line="320" w:lineRule="exact"/>
        <w:ind w:left="1066" w:hanging="357"/>
      </w:pPr>
      <w:r w:rsidRPr="00B61B8A">
        <w:t>wat de herkomst is van de gegevens.</w:t>
      </w:r>
    </w:p>
    <w:p w14:paraId="14419B1B" w14:textId="77777777" w:rsidR="00927413" w:rsidRPr="00B61B8A" w:rsidRDefault="00927413" w:rsidP="00927413">
      <w:pPr>
        <w:spacing w:line="320" w:lineRule="exact"/>
      </w:pPr>
    </w:p>
    <w:p w14:paraId="33E810E8" w14:textId="77777777" w:rsidR="00927413" w:rsidRPr="00B61B8A" w:rsidRDefault="00927413" w:rsidP="00927413">
      <w:pPr>
        <w:spacing w:line="320" w:lineRule="exact"/>
      </w:pPr>
      <w:r>
        <w:t xml:space="preserve">Het </w:t>
      </w:r>
      <w:r w:rsidRPr="00B61B8A">
        <w:t xml:space="preserve">verzoek kan naar </w:t>
      </w:r>
      <w:hyperlink r:id="rId10" w:history="1">
        <w:r>
          <w:rPr>
            <w:rStyle w:val="Hyperlink"/>
            <w:rFonts w:ascii="Century Gothic" w:hAnsi="Century Gothic"/>
            <w:sz w:val="16"/>
            <w:szCs w:val="16"/>
          </w:rPr>
          <w:t>ct@swvvoijsselvecht.nl</w:t>
        </w:r>
      </w:hyperlink>
      <w:r>
        <w:rPr>
          <w:rFonts w:ascii="Century Gothic" w:hAnsi="Century Gothic"/>
          <w:color w:val="002060"/>
          <w:sz w:val="16"/>
          <w:szCs w:val="16"/>
        </w:rPr>
        <w:t xml:space="preserve"> </w:t>
      </w:r>
      <w:r w:rsidRPr="00B61B8A">
        <w:t xml:space="preserve">worden gestuurd. De medewerker die </w:t>
      </w:r>
      <w:r>
        <w:t xml:space="preserve">het </w:t>
      </w:r>
      <w:r w:rsidRPr="00B61B8A">
        <w:t xml:space="preserve">verzoek behandelt kan eventueel advies bij de FG opvragen. Indien er twijfel is over de identiteit van betrokkene moet deze net als bij </w:t>
      </w:r>
      <w:r>
        <w:t xml:space="preserve">het </w:t>
      </w:r>
      <w:r w:rsidRPr="00B61B8A">
        <w:t xml:space="preserve">recht op inzage een kopie van </w:t>
      </w:r>
      <w:r>
        <w:t xml:space="preserve">het </w:t>
      </w:r>
      <w:r w:rsidRPr="00B61B8A">
        <w:t xml:space="preserve">identiteitsbewijs kunnen tonen. Na vaststelling van de identiteit wordt de kopie van </w:t>
      </w:r>
      <w:r>
        <w:t xml:space="preserve">het </w:t>
      </w:r>
      <w:r w:rsidRPr="00B61B8A">
        <w:t>identiteitsbewijs gewist.</w:t>
      </w:r>
    </w:p>
    <w:p w14:paraId="68DD73AA" w14:textId="77777777" w:rsidR="00927413" w:rsidRPr="00B61B8A" w:rsidRDefault="00927413" w:rsidP="00927413">
      <w:pPr>
        <w:spacing w:line="320" w:lineRule="exact"/>
      </w:pPr>
    </w:p>
    <w:p w14:paraId="12AB235E" w14:textId="77777777" w:rsidR="00927413" w:rsidRPr="005C1940" w:rsidRDefault="00927413" w:rsidP="00927413">
      <w:pPr>
        <w:pStyle w:val="Kop2"/>
        <w:spacing w:before="0" w:line="320" w:lineRule="exact"/>
        <w:rPr>
          <w:rFonts w:asciiTheme="minorHAnsi" w:hAnsiTheme="minorHAnsi"/>
          <w:b/>
          <w:color w:val="auto"/>
          <w:sz w:val="24"/>
        </w:rPr>
      </w:pPr>
      <w:bookmarkStart w:id="25" w:name="_Toc513032144"/>
      <w:r w:rsidRPr="005C1940">
        <w:rPr>
          <w:rFonts w:asciiTheme="minorHAnsi" w:hAnsiTheme="minorHAnsi"/>
          <w:b/>
          <w:color w:val="auto"/>
          <w:sz w:val="24"/>
        </w:rPr>
        <w:t>7.3. Recht op rectificatie</w:t>
      </w:r>
      <w:bookmarkEnd w:id="25"/>
    </w:p>
    <w:p w14:paraId="4A78821F" w14:textId="77777777" w:rsidR="00927413" w:rsidRPr="00B61B8A" w:rsidRDefault="00927413" w:rsidP="00927413">
      <w:pPr>
        <w:spacing w:line="320" w:lineRule="exact"/>
      </w:pPr>
      <w:r w:rsidRPr="00B61B8A">
        <w:t xml:space="preserve">Indien uit </w:t>
      </w:r>
      <w:r>
        <w:t xml:space="preserve">het </w:t>
      </w:r>
      <w:r w:rsidRPr="00B61B8A">
        <w:t xml:space="preserve">verstrekte overzicht blijkt dat de persoonsgegevens feitelijk onjuist zijn, voor </w:t>
      </w:r>
      <w:r>
        <w:t xml:space="preserve">het </w:t>
      </w:r>
      <w:r w:rsidRPr="00B61B8A">
        <w:t xml:space="preserve">doel van de verwerking onvolledig of niet ter zake dienend dan wel anderszins in strijd met een wettelijk voorschrift, kan de betrokkene schriftelijk om verbetering, aanvulling, verwijdering en/of afscherming van het/de betreffende persoonsgegeven(s) verzoeken. Binnen een maand zal </w:t>
      </w:r>
      <w:r>
        <w:t>het SWV</w:t>
      </w:r>
      <w:r w:rsidRPr="00B61B8A">
        <w:t xml:space="preserve"> laten weten of er aan dit verzoek gehoor wordt gegeven. Als er niet of niet volledig aan </w:t>
      </w:r>
      <w:r>
        <w:t xml:space="preserve">het </w:t>
      </w:r>
      <w:r w:rsidRPr="00B61B8A">
        <w:t xml:space="preserve">verzoek wordt voldaan zal </w:t>
      </w:r>
      <w:r>
        <w:t>het SWV</w:t>
      </w:r>
      <w:r w:rsidRPr="00B61B8A">
        <w:t xml:space="preserve"> dit schriftelijk toelichten. Wijzigingen kunnen schriftelijk of per e-mail worden doorgeven. Indien er twijfel is over de identiteit van betrokkene  moet deze net als bij </w:t>
      </w:r>
      <w:r>
        <w:t xml:space="preserve">het </w:t>
      </w:r>
      <w:r w:rsidRPr="00B61B8A">
        <w:t xml:space="preserve">recht op inzage een kopie van </w:t>
      </w:r>
      <w:r>
        <w:t xml:space="preserve">het </w:t>
      </w:r>
      <w:r w:rsidRPr="00B61B8A">
        <w:t xml:space="preserve">identiteitsbewijs kunnen tonen. Na vaststelling van de identiteit wordt de kopie van </w:t>
      </w:r>
      <w:r>
        <w:t xml:space="preserve">het </w:t>
      </w:r>
      <w:r w:rsidRPr="00B61B8A">
        <w:t>identiteitsbewijs gewist.</w:t>
      </w:r>
    </w:p>
    <w:p w14:paraId="0C24C937" w14:textId="77777777" w:rsidR="00927413" w:rsidRPr="00B61B8A" w:rsidRDefault="00927413" w:rsidP="00927413">
      <w:pPr>
        <w:spacing w:line="320" w:lineRule="exact"/>
      </w:pPr>
    </w:p>
    <w:p w14:paraId="7A47F04F" w14:textId="77777777" w:rsidR="00927413" w:rsidRPr="005C1940" w:rsidRDefault="00927413" w:rsidP="00927413">
      <w:pPr>
        <w:pStyle w:val="Kop2"/>
        <w:spacing w:before="0" w:line="320" w:lineRule="exact"/>
        <w:rPr>
          <w:rFonts w:asciiTheme="minorHAnsi" w:hAnsiTheme="minorHAnsi"/>
          <w:b/>
          <w:color w:val="auto"/>
          <w:sz w:val="24"/>
        </w:rPr>
      </w:pPr>
      <w:bookmarkStart w:id="26" w:name="_Toc513032145"/>
      <w:r w:rsidRPr="005C1940">
        <w:rPr>
          <w:rFonts w:asciiTheme="minorHAnsi" w:hAnsiTheme="minorHAnsi"/>
          <w:b/>
          <w:color w:val="auto"/>
          <w:sz w:val="24"/>
        </w:rPr>
        <w:t xml:space="preserve">7.4. Recht op </w:t>
      </w:r>
      <w:proofErr w:type="spellStart"/>
      <w:r w:rsidRPr="005C1940">
        <w:rPr>
          <w:rFonts w:asciiTheme="minorHAnsi" w:hAnsiTheme="minorHAnsi"/>
          <w:b/>
          <w:color w:val="auto"/>
          <w:sz w:val="24"/>
        </w:rPr>
        <w:t>gegevenswissing</w:t>
      </w:r>
      <w:proofErr w:type="spellEnd"/>
      <w:r w:rsidRPr="005C1940">
        <w:rPr>
          <w:rFonts w:asciiTheme="minorHAnsi" w:hAnsiTheme="minorHAnsi"/>
          <w:b/>
          <w:color w:val="auto"/>
          <w:sz w:val="24"/>
        </w:rPr>
        <w:t xml:space="preserve"> en bezwaar</w:t>
      </w:r>
      <w:bookmarkEnd w:id="26"/>
    </w:p>
    <w:p w14:paraId="34DB02C8" w14:textId="77777777" w:rsidR="00927413" w:rsidRPr="00B61B8A" w:rsidRDefault="00927413" w:rsidP="00927413">
      <w:pPr>
        <w:spacing w:line="320" w:lineRule="exact"/>
      </w:pPr>
      <w:r w:rsidRPr="00B61B8A">
        <w:t xml:space="preserve"> </w:t>
      </w:r>
      <w:r>
        <w:t>Het SWV</w:t>
      </w:r>
      <w:r w:rsidRPr="00B61B8A">
        <w:t xml:space="preserve"> wist persoonsgegevens van betrokkene zonder onredelijke vertraging, o.a. indien:</w:t>
      </w:r>
    </w:p>
    <w:p w14:paraId="510684B4" w14:textId="77777777" w:rsidR="00927413" w:rsidRPr="00B61B8A" w:rsidRDefault="00927413" w:rsidP="00927413">
      <w:pPr>
        <w:numPr>
          <w:ilvl w:val="0"/>
          <w:numId w:val="27"/>
        </w:numPr>
        <w:spacing w:line="320" w:lineRule="exact"/>
        <w:ind w:left="714" w:hanging="357"/>
      </w:pPr>
      <w:r w:rsidRPr="00B61B8A">
        <w:t>persoonsgegevens niet langer nodig zijn voor de doeleinden waarvoor zij zijn verzameld of anderszins verwerkt;</w:t>
      </w:r>
    </w:p>
    <w:p w14:paraId="021DC343" w14:textId="77777777" w:rsidR="00927413" w:rsidRPr="00B61B8A" w:rsidRDefault="00927413" w:rsidP="00927413">
      <w:pPr>
        <w:numPr>
          <w:ilvl w:val="0"/>
          <w:numId w:val="27"/>
        </w:numPr>
        <w:spacing w:line="320" w:lineRule="exact"/>
        <w:ind w:left="714" w:hanging="357"/>
      </w:pPr>
      <w:r w:rsidRPr="00B61B8A">
        <w:lastRenderedPageBreak/>
        <w:t>de betrokkene zijn toestemming intrekt en er geen andere rechtsgrond voor verwerking bestaat;</w:t>
      </w:r>
    </w:p>
    <w:p w14:paraId="4AD89AF6" w14:textId="77777777" w:rsidR="00927413" w:rsidRPr="00B61B8A" w:rsidRDefault="00927413" w:rsidP="00927413">
      <w:pPr>
        <w:numPr>
          <w:ilvl w:val="0"/>
          <w:numId w:val="27"/>
        </w:numPr>
        <w:spacing w:line="320" w:lineRule="exact"/>
        <w:ind w:left="714" w:hanging="357"/>
      </w:pPr>
      <w:r w:rsidRPr="00B61B8A">
        <w:t>de persoonsgegevens onrechtmatig verwerkt zijn.</w:t>
      </w:r>
    </w:p>
    <w:p w14:paraId="72BD9CFE" w14:textId="77777777" w:rsidR="00927413" w:rsidRPr="00B61B8A" w:rsidRDefault="00927413" w:rsidP="00927413">
      <w:pPr>
        <w:spacing w:line="320" w:lineRule="exact"/>
      </w:pPr>
    </w:p>
    <w:p w14:paraId="6F3CB402" w14:textId="77777777" w:rsidR="00927413" w:rsidRPr="00B61B8A" w:rsidRDefault="00927413" w:rsidP="00927413">
      <w:pPr>
        <w:spacing w:line="320" w:lineRule="exact"/>
      </w:pPr>
      <w:r w:rsidRPr="00B61B8A">
        <w:t xml:space="preserve">In </w:t>
      </w:r>
      <w:r>
        <w:t xml:space="preserve">het </w:t>
      </w:r>
      <w:r w:rsidRPr="00746B29">
        <w:t>hoofdstuk bewaartermijnen</w:t>
      </w:r>
      <w:r w:rsidRPr="00B61B8A">
        <w:t xml:space="preserve"> staat hoe lang </w:t>
      </w:r>
      <w:r>
        <w:t>het SWV</w:t>
      </w:r>
      <w:r w:rsidRPr="00B61B8A">
        <w:t xml:space="preserve"> persoonsgegevens van betrokkenen bewaart. </w:t>
      </w:r>
    </w:p>
    <w:p w14:paraId="06D294C2" w14:textId="77777777" w:rsidR="00927413" w:rsidRPr="00B61B8A" w:rsidRDefault="00927413" w:rsidP="00927413">
      <w:pPr>
        <w:spacing w:line="320" w:lineRule="exact"/>
      </w:pPr>
      <w:r w:rsidRPr="00B61B8A">
        <w:t xml:space="preserve">De betrokkene heeft ook </w:t>
      </w:r>
      <w:r>
        <w:t xml:space="preserve">het </w:t>
      </w:r>
      <w:r w:rsidRPr="00B61B8A">
        <w:t xml:space="preserve">recht om bezwaar aan te tekenen tegen </w:t>
      </w:r>
      <w:r>
        <w:t xml:space="preserve">het </w:t>
      </w:r>
      <w:r w:rsidRPr="00B61B8A">
        <w:t xml:space="preserve">gebruik van zijn persoonsgegevens. Dit kan als er sprake is van met zijn specifieke situatie verband houdende redenen, tenzij </w:t>
      </w:r>
      <w:r>
        <w:t>het SWV</w:t>
      </w:r>
      <w:r w:rsidRPr="00B61B8A">
        <w:t xml:space="preserve"> dwingende gerechtvaardigde gronden heeft om de gegevens wel te verwerken. </w:t>
      </w:r>
    </w:p>
    <w:p w14:paraId="57A19CD5" w14:textId="77777777" w:rsidR="00927413" w:rsidRPr="00B61B8A" w:rsidRDefault="00927413" w:rsidP="00927413">
      <w:pPr>
        <w:spacing w:line="320" w:lineRule="exact"/>
      </w:pPr>
      <w:r>
        <w:t>Het SWV</w:t>
      </w:r>
      <w:r w:rsidRPr="00B61B8A">
        <w:t xml:space="preserve"> laat binnen een maand gemotiveerd weten of </w:t>
      </w:r>
      <w:r>
        <w:t xml:space="preserve">het </w:t>
      </w:r>
      <w:r w:rsidRPr="00B61B8A">
        <w:t>verzoek wordt gehonoreerd.</w:t>
      </w:r>
    </w:p>
    <w:p w14:paraId="6E0A86B8" w14:textId="77777777" w:rsidR="00927413" w:rsidRPr="00B61B8A" w:rsidRDefault="00927413" w:rsidP="00927413">
      <w:pPr>
        <w:spacing w:line="320" w:lineRule="exact"/>
      </w:pPr>
    </w:p>
    <w:p w14:paraId="24DF3DE7" w14:textId="77777777" w:rsidR="00927413" w:rsidRPr="00851215" w:rsidRDefault="00927413" w:rsidP="00927413">
      <w:pPr>
        <w:pStyle w:val="Kop2"/>
        <w:spacing w:before="0" w:line="320" w:lineRule="exact"/>
        <w:rPr>
          <w:rFonts w:asciiTheme="minorHAnsi" w:hAnsiTheme="minorHAnsi"/>
          <w:b/>
          <w:color w:val="auto"/>
          <w:sz w:val="24"/>
        </w:rPr>
      </w:pPr>
      <w:bookmarkStart w:id="27" w:name="_Toc513032146"/>
      <w:r w:rsidRPr="00851215">
        <w:rPr>
          <w:rFonts w:asciiTheme="minorHAnsi" w:hAnsiTheme="minorHAnsi"/>
          <w:b/>
          <w:color w:val="auto"/>
          <w:sz w:val="24"/>
        </w:rPr>
        <w:t>7.5. Recht op beperking van de verwerking</w:t>
      </w:r>
      <w:bookmarkEnd w:id="27"/>
    </w:p>
    <w:p w14:paraId="2356808A" w14:textId="77777777" w:rsidR="00927413" w:rsidRPr="00B61B8A" w:rsidRDefault="00927413" w:rsidP="00927413">
      <w:pPr>
        <w:spacing w:line="320" w:lineRule="exact"/>
      </w:pPr>
      <w:r w:rsidRPr="00B61B8A">
        <w:t>Indien de juistheid van persoonsgegevens door de betrokkene worden betwist, de verwerking onrechtmatig is, de betrokkene de gegevens nodig heeft, dan wel de betrokkene bezwaar heeft gemaakt, dan kan betrokkene een beroep doen op dit recht.</w:t>
      </w:r>
    </w:p>
    <w:p w14:paraId="488DFBC2" w14:textId="77777777" w:rsidR="00927413" w:rsidRPr="00B61B8A" w:rsidRDefault="00927413" w:rsidP="00927413">
      <w:pPr>
        <w:spacing w:line="320" w:lineRule="exact"/>
      </w:pPr>
      <w:r>
        <w:t>Het SWV</w:t>
      </w:r>
      <w:r w:rsidRPr="00B61B8A">
        <w:t xml:space="preserve"> laat binnen een maand gemotiveerd weten of </w:t>
      </w:r>
      <w:r>
        <w:t xml:space="preserve">het </w:t>
      </w:r>
      <w:r w:rsidRPr="00B61B8A">
        <w:t>verzoek wordt gehonoreerd.</w:t>
      </w:r>
    </w:p>
    <w:p w14:paraId="0A002236" w14:textId="77777777" w:rsidR="00927413" w:rsidRPr="00B61B8A" w:rsidRDefault="00927413" w:rsidP="00927413">
      <w:pPr>
        <w:spacing w:line="320" w:lineRule="exact"/>
      </w:pPr>
    </w:p>
    <w:p w14:paraId="422D3833" w14:textId="77777777" w:rsidR="00927413" w:rsidRPr="00851215" w:rsidRDefault="00927413" w:rsidP="00927413">
      <w:pPr>
        <w:pStyle w:val="Kop2"/>
        <w:spacing w:before="0" w:line="320" w:lineRule="exact"/>
        <w:rPr>
          <w:rFonts w:asciiTheme="minorHAnsi" w:hAnsiTheme="minorHAnsi"/>
          <w:b/>
          <w:color w:val="auto"/>
          <w:sz w:val="24"/>
        </w:rPr>
      </w:pPr>
      <w:bookmarkStart w:id="28" w:name="_Toc513032147"/>
      <w:r w:rsidRPr="00851215">
        <w:rPr>
          <w:rFonts w:asciiTheme="minorHAnsi" w:hAnsiTheme="minorHAnsi"/>
          <w:b/>
          <w:color w:val="auto"/>
          <w:sz w:val="24"/>
        </w:rPr>
        <w:t>7.6. Recht op overdraagbaarheid van gegevens</w:t>
      </w:r>
      <w:bookmarkEnd w:id="28"/>
    </w:p>
    <w:p w14:paraId="5BD1DA69" w14:textId="77777777" w:rsidR="00927413" w:rsidRPr="00B61B8A" w:rsidRDefault="00927413" w:rsidP="00927413">
      <w:pPr>
        <w:spacing w:line="320" w:lineRule="exact"/>
      </w:pPr>
      <w:r w:rsidRPr="00B61B8A">
        <w:t xml:space="preserve">Betrokkenen hebben </w:t>
      </w:r>
      <w:r>
        <w:t xml:space="preserve">het </w:t>
      </w:r>
      <w:r w:rsidRPr="00B61B8A">
        <w:t xml:space="preserve">recht om de persoonsgegevens die </w:t>
      </w:r>
      <w:r>
        <w:t>het SWV</w:t>
      </w:r>
      <w:r w:rsidRPr="00B61B8A">
        <w:t xml:space="preserve"> van de betrokkene verwerkt te verkrijgen in een gestructureerde, gangbare en leesbare vorm. Betrokkenen hebben vervolgens </w:t>
      </w:r>
      <w:r>
        <w:t xml:space="preserve">het </w:t>
      </w:r>
      <w:r w:rsidRPr="00B61B8A">
        <w:t xml:space="preserve">recht om deze gegevens over te dragen of rechtstreeks te laten overdragen, zonder daarbij gehinderd te worden tenzij dit afbreuk doet aan rechten en vrijheden van anderen. Een betrokkene heeft recht op overdraagbaarheid voor zover </w:t>
      </w:r>
      <w:r>
        <w:t xml:space="preserve">het </w:t>
      </w:r>
      <w:r w:rsidRPr="00B61B8A">
        <w:t>gaat om door hem zelf verstrekte gegevens.</w:t>
      </w:r>
    </w:p>
    <w:p w14:paraId="1CB4DED7" w14:textId="77777777" w:rsidR="00927413" w:rsidRPr="00B61B8A" w:rsidRDefault="00927413" w:rsidP="00927413">
      <w:pPr>
        <w:spacing w:line="320" w:lineRule="exact"/>
      </w:pPr>
      <w:r w:rsidRPr="00B61B8A">
        <w:t xml:space="preserve">Als betrokkenen van dit recht gebruik willen maken dan kunnen zij per e-mail een verzoek indienen. De betrokkene ontvangt vervolgens per e-mail in </w:t>
      </w:r>
      <w:proofErr w:type="spellStart"/>
      <w:r w:rsidRPr="00B61B8A">
        <w:t>PDFformaat</w:t>
      </w:r>
      <w:proofErr w:type="spellEnd"/>
      <w:r w:rsidRPr="00B61B8A">
        <w:t xml:space="preserve"> de informatie.</w:t>
      </w:r>
    </w:p>
    <w:p w14:paraId="61D598C6" w14:textId="77777777" w:rsidR="00927413" w:rsidRPr="00B61B8A" w:rsidRDefault="00927413" w:rsidP="00927413">
      <w:pPr>
        <w:spacing w:line="320" w:lineRule="exact"/>
      </w:pPr>
    </w:p>
    <w:p w14:paraId="5A52C662" w14:textId="77777777" w:rsidR="00927413" w:rsidRPr="00851215" w:rsidRDefault="00927413" w:rsidP="00927413">
      <w:pPr>
        <w:pStyle w:val="Kop2"/>
        <w:spacing w:before="0" w:line="320" w:lineRule="exact"/>
        <w:rPr>
          <w:rFonts w:asciiTheme="minorHAnsi" w:hAnsiTheme="minorHAnsi"/>
          <w:b/>
          <w:color w:val="auto"/>
          <w:sz w:val="24"/>
        </w:rPr>
      </w:pPr>
      <w:bookmarkStart w:id="29" w:name="_Toc513032148"/>
      <w:r w:rsidRPr="00851215">
        <w:rPr>
          <w:rFonts w:asciiTheme="minorHAnsi" w:hAnsiTheme="minorHAnsi"/>
          <w:b/>
          <w:color w:val="auto"/>
          <w:sz w:val="24"/>
        </w:rPr>
        <w:t>7.7. Klachten gerelateerd aan de verwerking van persoonsgegevens</w:t>
      </w:r>
      <w:bookmarkEnd w:id="29"/>
    </w:p>
    <w:p w14:paraId="3491915E" w14:textId="77777777" w:rsidR="00927413" w:rsidRPr="00B61B8A" w:rsidRDefault="00927413" w:rsidP="00927413">
      <w:pPr>
        <w:spacing w:line="320" w:lineRule="exact"/>
      </w:pPr>
      <w:r w:rsidRPr="00B61B8A">
        <w:t xml:space="preserve">Klachten betreffende de bescherming van de privacy van de betrokkene worden behandeld via </w:t>
      </w:r>
      <w:r>
        <w:t>de</w:t>
      </w:r>
      <w:r w:rsidRPr="00B61B8A">
        <w:t xml:space="preserve"> </w:t>
      </w:r>
      <w:r w:rsidRPr="00746B29">
        <w:t xml:space="preserve">klachtenregeling privacy van </w:t>
      </w:r>
      <w:r>
        <w:t>het SWV</w:t>
      </w:r>
      <w:r w:rsidRPr="00746B29">
        <w:t>.</w:t>
      </w:r>
      <w:r w:rsidRPr="00B61B8A">
        <w:t xml:space="preserve"> Hierbij wordt </w:t>
      </w:r>
      <w:r>
        <w:t xml:space="preserve">– bij de behandeling van de klacht - </w:t>
      </w:r>
      <w:r w:rsidRPr="00B61B8A">
        <w:t xml:space="preserve">vermeld dat de betrokkene zich na afhandeling van de klacht zich kan wenden tot de Autoriteit Persoonsgegevens. </w:t>
      </w:r>
    </w:p>
    <w:p w14:paraId="4F828EFA" w14:textId="77777777" w:rsidR="00927413" w:rsidRDefault="00927413" w:rsidP="00927413">
      <w:pPr>
        <w:spacing w:line="320" w:lineRule="exact"/>
      </w:pPr>
    </w:p>
    <w:p w14:paraId="5EB3DFC4" w14:textId="77777777" w:rsidR="00927413" w:rsidRDefault="00927413" w:rsidP="00927413">
      <w:r>
        <w:br w:type="page"/>
      </w:r>
    </w:p>
    <w:p w14:paraId="359C3EF7" w14:textId="77777777" w:rsidR="00927413" w:rsidRPr="00851215" w:rsidRDefault="00927413" w:rsidP="00927413">
      <w:pPr>
        <w:pStyle w:val="Kop1"/>
        <w:spacing w:before="0" w:line="320" w:lineRule="exact"/>
        <w:rPr>
          <w:rFonts w:asciiTheme="minorHAnsi" w:hAnsiTheme="minorHAnsi"/>
          <w:b/>
          <w:color w:val="auto"/>
          <w:sz w:val="24"/>
          <w:szCs w:val="24"/>
        </w:rPr>
      </w:pPr>
      <w:bookmarkStart w:id="30" w:name="_Toc513032149"/>
      <w:r w:rsidRPr="00851215">
        <w:rPr>
          <w:rFonts w:asciiTheme="minorHAnsi" w:hAnsiTheme="minorHAnsi"/>
          <w:b/>
          <w:color w:val="auto"/>
          <w:sz w:val="24"/>
          <w:szCs w:val="24"/>
        </w:rPr>
        <w:lastRenderedPageBreak/>
        <w:t>8. Incidenten en datalekken</w:t>
      </w:r>
      <w:bookmarkEnd w:id="30"/>
    </w:p>
    <w:p w14:paraId="46285EA0" w14:textId="77777777" w:rsidR="00927413" w:rsidRPr="00B61B8A" w:rsidRDefault="00927413" w:rsidP="00927413">
      <w:pPr>
        <w:spacing w:line="320" w:lineRule="exact"/>
      </w:pPr>
    </w:p>
    <w:p w14:paraId="15C2F240" w14:textId="77777777" w:rsidR="00927413" w:rsidRPr="00B61B8A" w:rsidRDefault="00927413" w:rsidP="00927413">
      <w:pPr>
        <w:spacing w:line="320" w:lineRule="exact"/>
      </w:pPr>
      <w:r w:rsidRPr="00B61B8A">
        <w:t xml:space="preserve">Organisaties die een ernstig </w:t>
      </w:r>
      <w:proofErr w:type="spellStart"/>
      <w:r w:rsidRPr="00B61B8A">
        <w:t>datalek</w:t>
      </w:r>
      <w:proofErr w:type="spellEnd"/>
      <w:r w:rsidRPr="00B61B8A">
        <w:t xml:space="preserve"> hebben, moeten dit melden bij de AP en in bepaalde gevallen ook aan de betrokkenen van wie de gegevens gelekt zijn. In </w:t>
      </w:r>
      <w:r>
        <w:t xml:space="preserve">het jaarverslag </w:t>
      </w:r>
      <w:r w:rsidRPr="00B61B8A">
        <w:t xml:space="preserve">is te lezen hoe </w:t>
      </w:r>
      <w:r>
        <w:t>het SWV</w:t>
      </w:r>
      <w:r w:rsidRPr="00B61B8A">
        <w:t xml:space="preserve"> met de meldingsplicht omgaat.</w:t>
      </w:r>
    </w:p>
    <w:p w14:paraId="72D437B8" w14:textId="77777777" w:rsidR="00927413" w:rsidRPr="00B61B8A" w:rsidRDefault="00927413" w:rsidP="00927413">
      <w:pPr>
        <w:spacing w:line="320" w:lineRule="exact"/>
      </w:pPr>
    </w:p>
    <w:p w14:paraId="526A9011" w14:textId="77777777" w:rsidR="00927413" w:rsidRPr="00851215" w:rsidRDefault="00927413" w:rsidP="00927413">
      <w:pPr>
        <w:pStyle w:val="Kop2"/>
        <w:spacing w:before="0" w:line="320" w:lineRule="exact"/>
        <w:rPr>
          <w:rFonts w:asciiTheme="minorHAnsi" w:hAnsiTheme="minorHAnsi"/>
          <w:b/>
          <w:color w:val="auto"/>
          <w:sz w:val="24"/>
        </w:rPr>
      </w:pPr>
      <w:bookmarkStart w:id="31" w:name="_Toc513032150"/>
      <w:r w:rsidRPr="00851215">
        <w:rPr>
          <w:rFonts w:asciiTheme="minorHAnsi" w:hAnsiTheme="minorHAnsi"/>
          <w:b/>
          <w:color w:val="auto"/>
          <w:sz w:val="24"/>
        </w:rPr>
        <w:t>8.1. Protocol incidenten en datalekken</w:t>
      </w:r>
      <w:bookmarkEnd w:id="31"/>
    </w:p>
    <w:p w14:paraId="5D25D0B0" w14:textId="77777777" w:rsidR="00927413" w:rsidRDefault="00927413" w:rsidP="00927413">
      <w:pPr>
        <w:spacing w:line="320" w:lineRule="exact"/>
      </w:pPr>
      <w:r>
        <w:t>Het SWV</w:t>
      </w:r>
      <w:r w:rsidRPr="00B61B8A">
        <w:t xml:space="preserve"> meldt </w:t>
      </w:r>
      <w:proofErr w:type="spellStart"/>
      <w:r>
        <w:t>melding</w:t>
      </w:r>
      <w:r w:rsidRPr="00B61B8A">
        <w:t>plichtige</w:t>
      </w:r>
      <w:proofErr w:type="spellEnd"/>
      <w:r w:rsidRPr="00B61B8A">
        <w:t xml:space="preserve"> datalekken onverwijld aan de Autoriteit Persoonsgegevens. De Autoriteit Persoonsgegevens heeft hierover beleidsregels bekendgemaakt. </w:t>
      </w:r>
      <w:r>
        <w:t>Het SWV</w:t>
      </w:r>
      <w:r w:rsidRPr="00B61B8A">
        <w:t xml:space="preserve"> heeft een </w:t>
      </w:r>
      <w:r>
        <w:t xml:space="preserve">beleid en procedure </w:t>
      </w:r>
      <w:r w:rsidRPr="00746B29">
        <w:t>datalekken</w:t>
      </w:r>
      <w:r w:rsidRPr="00B61B8A">
        <w:t xml:space="preserve"> waarin staat beschreven welke stappen moeten worden ondernomen op </w:t>
      </w:r>
      <w:r>
        <w:t xml:space="preserve">het </w:t>
      </w:r>
      <w:r w:rsidRPr="00B61B8A">
        <w:t xml:space="preserve">moment dat er een vermoeden van een </w:t>
      </w:r>
      <w:proofErr w:type="spellStart"/>
      <w:r w:rsidRPr="00B61B8A">
        <w:t>datalek</w:t>
      </w:r>
      <w:proofErr w:type="spellEnd"/>
      <w:r w:rsidRPr="00B61B8A">
        <w:t xml:space="preserve"> is. </w:t>
      </w:r>
    </w:p>
    <w:p w14:paraId="0EC3DB17" w14:textId="77777777" w:rsidR="00927413" w:rsidRDefault="00927413" w:rsidP="00927413">
      <w:pPr>
        <w:spacing w:line="320" w:lineRule="exact"/>
      </w:pPr>
    </w:p>
    <w:p w14:paraId="0AB8AB18" w14:textId="77777777" w:rsidR="00927413" w:rsidRPr="00B61B8A" w:rsidRDefault="00927413" w:rsidP="00927413">
      <w:pPr>
        <w:spacing w:line="320" w:lineRule="exact"/>
      </w:pPr>
    </w:p>
    <w:p w14:paraId="698871DC" w14:textId="77777777" w:rsidR="00927413" w:rsidRPr="00851215" w:rsidRDefault="00927413" w:rsidP="00927413">
      <w:pPr>
        <w:pStyle w:val="Kop1"/>
        <w:spacing w:before="0" w:line="320" w:lineRule="exact"/>
        <w:rPr>
          <w:rFonts w:asciiTheme="minorHAnsi" w:hAnsiTheme="minorHAnsi"/>
          <w:b/>
          <w:color w:val="auto"/>
          <w:sz w:val="24"/>
        </w:rPr>
      </w:pPr>
      <w:bookmarkStart w:id="32" w:name="_Toc513032151"/>
      <w:r w:rsidRPr="00851215">
        <w:rPr>
          <w:rFonts w:asciiTheme="minorHAnsi" w:hAnsiTheme="minorHAnsi"/>
          <w:b/>
          <w:color w:val="auto"/>
          <w:sz w:val="24"/>
        </w:rPr>
        <w:t>9. Bewaartermijnen</w:t>
      </w:r>
      <w:bookmarkEnd w:id="32"/>
    </w:p>
    <w:p w14:paraId="32850354" w14:textId="77777777" w:rsidR="00927413" w:rsidRPr="00B61B8A" w:rsidRDefault="00927413" w:rsidP="00927413">
      <w:pPr>
        <w:spacing w:line="320" w:lineRule="exact"/>
      </w:pPr>
    </w:p>
    <w:p w14:paraId="33DD7167" w14:textId="77777777" w:rsidR="00927413" w:rsidRPr="00B61B8A" w:rsidRDefault="00927413" w:rsidP="00927413">
      <w:pPr>
        <w:spacing w:line="320" w:lineRule="exact"/>
      </w:pPr>
      <w:r w:rsidRPr="00B61B8A">
        <w:t xml:space="preserve">Om een goede administratie bij te kunnen houden, moet een organisatie bepaalde persoonsgegevens kunnen bewaren. Er zijn op de grond van de AVG geen concrete bewaartermijnen voor persoonsgegevens. Organisaties bepalen zelf hoe lang zij persoonsgegevens bewaren. </w:t>
      </w:r>
      <w:r>
        <w:t>Het SWV</w:t>
      </w:r>
      <w:r w:rsidRPr="00B61B8A">
        <w:t xml:space="preserve"> dient zich af te vragen of er redenen zijn op grond waarvan persoonsgegevens vastgelegd kunnen blijven. Bepalend hierbij is uit uitgangspunt dat persoonsgegevens niet langer bewaard worden dan strikt noodzakelijk is voor de verwerkelijking van de doeleinden waarvoor de gegevens zijn verzameld en worden verwerkt. Wel gelden er op basis van andere wetten minimale en maximale bewaartermijnen. </w:t>
      </w:r>
      <w:r>
        <w:t>Het SWV heeft de wettelijke taak gegevens drie jaar (na beëindiging van de TLV) te bewaren of indien noodzakelijk deze termijn te verlengen tot de leerling de leeftijd van 21 jaar heeft bereikt vanwege mogelijke verlengingsaanvragen van de TLV.</w:t>
      </w:r>
    </w:p>
    <w:p w14:paraId="5154459F" w14:textId="77777777" w:rsidR="00927413" w:rsidRDefault="00927413" w:rsidP="00927413">
      <w:pPr>
        <w:spacing w:line="320" w:lineRule="exact"/>
      </w:pPr>
    </w:p>
    <w:p w14:paraId="28FFD05C" w14:textId="77777777" w:rsidR="00927413" w:rsidRPr="00B61B8A" w:rsidRDefault="00927413" w:rsidP="00927413">
      <w:pPr>
        <w:spacing w:line="320" w:lineRule="exact"/>
      </w:pPr>
    </w:p>
    <w:p w14:paraId="78E92CF7" w14:textId="77777777" w:rsidR="00927413" w:rsidRPr="00851215" w:rsidRDefault="00927413" w:rsidP="00927413">
      <w:pPr>
        <w:pStyle w:val="Kop1"/>
        <w:spacing w:before="0" w:line="320" w:lineRule="exact"/>
        <w:rPr>
          <w:rFonts w:asciiTheme="minorHAnsi" w:hAnsiTheme="minorHAnsi"/>
          <w:b/>
          <w:color w:val="auto"/>
          <w:sz w:val="24"/>
        </w:rPr>
      </w:pPr>
      <w:bookmarkStart w:id="33" w:name="_Toc513032152"/>
      <w:r w:rsidRPr="00851215">
        <w:rPr>
          <w:rFonts w:asciiTheme="minorHAnsi" w:hAnsiTheme="minorHAnsi"/>
          <w:b/>
          <w:color w:val="auto"/>
          <w:sz w:val="24"/>
        </w:rPr>
        <w:t xml:space="preserve">10. Data </w:t>
      </w:r>
      <w:proofErr w:type="spellStart"/>
      <w:r w:rsidRPr="00851215">
        <w:rPr>
          <w:rFonts w:asciiTheme="minorHAnsi" w:hAnsiTheme="minorHAnsi"/>
          <w:b/>
          <w:color w:val="auto"/>
          <w:sz w:val="24"/>
        </w:rPr>
        <w:t>Pr</w:t>
      </w:r>
      <w:r>
        <w:rPr>
          <w:rFonts w:asciiTheme="minorHAnsi" w:hAnsiTheme="minorHAnsi"/>
          <w:b/>
          <w:color w:val="auto"/>
          <w:sz w:val="24"/>
        </w:rPr>
        <w:t>otection</w:t>
      </w:r>
      <w:proofErr w:type="spellEnd"/>
      <w:r w:rsidRPr="00851215">
        <w:rPr>
          <w:rFonts w:asciiTheme="minorHAnsi" w:hAnsiTheme="minorHAnsi"/>
          <w:b/>
          <w:color w:val="auto"/>
          <w:sz w:val="24"/>
        </w:rPr>
        <w:t xml:space="preserve"> Impact Assessments</w:t>
      </w:r>
      <w:bookmarkEnd w:id="33"/>
    </w:p>
    <w:p w14:paraId="246EEDE1" w14:textId="77777777" w:rsidR="00927413" w:rsidRPr="00B61B8A" w:rsidRDefault="00927413" w:rsidP="00927413">
      <w:pPr>
        <w:spacing w:line="320" w:lineRule="exact"/>
      </w:pPr>
    </w:p>
    <w:p w14:paraId="4EA884D0" w14:textId="77777777" w:rsidR="00927413" w:rsidRPr="00B61B8A" w:rsidRDefault="00927413" w:rsidP="00927413">
      <w:pPr>
        <w:spacing w:line="320" w:lineRule="exact"/>
      </w:pPr>
      <w:r w:rsidRPr="00B61B8A">
        <w:t xml:space="preserve">Voorafgaand aan nieuwe verwerkingen en na belangrijke aanpassingen van bestaande verwerkingen beslist </w:t>
      </w:r>
      <w:r>
        <w:t>het SWV</w:t>
      </w:r>
      <w:r w:rsidRPr="00B61B8A">
        <w:t xml:space="preserve"> of zij een Data </w:t>
      </w:r>
      <w:proofErr w:type="spellStart"/>
      <w:r w:rsidRPr="00B61B8A">
        <w:t>Pr</w:t>
      </w:r>
      <w:r>
        <w:t>otection</w:t>
      </w:r>
      <w:proofErr w:type="spellEnd"/>
      <w:r>
        <w:t xml:space="preserve"> </w:t>
      </w:r>
      <w:r w:rsidRPr="00B61B8A">
        <w:t>Impact Assessment (</w:t>
      </w:r>
      <w:proofErr w:type="spellStart"/>
      <w:r w:rsidRPr="00B61B8A">
        <w:t>gegevensbeschermingseffectbeoordeling</w:t>
      </w:r>
      <w:proofErr w:type="spellEnd"/>
      <w:r w:rsidRPr="00B61B8A">
        <w:t xml:space="preserve"> in </w:t>
      </w:r>
      <w:r>
        <w:t xml:space="preserve">het </w:t>
      </w:r>
      <w:r w:rsidRPr="00B61B8A">
        <w:t xml:space="preserve">Nederlands, hierna: DPIA) uitvoert. </w:t>
      </w:r>
      <w:r>
        <w:t>Het SWV</w:t>
      </w:r>
      <w:r w:rsidRPr="00B61B8A">
        <w:t xml:space="preserve"> voert een DPIA uit als de verwerking gelet op de aard, de omvang, de context en de doeleinden daarvan waarschijnlijk een hoog risico inhoudt voor de rechten en vrijheden van de betrokkene.</w:t>
      </w:r>
    </w:p>
    <w:p w14:paraId="31FC029E" w14:textId="77777777" w:rsidR="00927413" w:rsidRPr="00B61B8A" w:rsidRDefault="00927413" w:rsidP="00927413">
      <w:pPr>
        <w:spacing w:line="320" w:lineRule="exact"/>
      </w:pPr>
      <w:r w:rsidRPr="00B61B8A">
        <w:lastRenderedPageBreak/>
        <w:t xml:space="preserve">De DPIA bevat een analyse van de beoogde verwerking, de doeleinden, de noodzaak, de grondslagen, mogelijke risico’s voor de betrokkene en waarborgen die </w:t>
      </w:r>
      <w:r>
        <w:t>het SWV</w:t>
      </w:r>
      <w:r w:rsidRPr="00B61B8A">
        <w:t xml:space="preserve"> treft om eventuele risico’s te </w:t>
      </w:r>
      <w:r>
        <w:t>vermijden.</w:t>
      </w:r>
      <w:r w:rsidRPr="00B61B8A">
        <w:t xml:space="preserve"> Degene</w:t>
      </w:r>
      <w:r>
        <w:t>n</w:t>
      </w:r>
      <w:r w:rsidRPr="00B61B8A">
        <w:t xml:space="preserve"> die betrokken zijn bij de ontwikkeling van een nieuw product of een review voeren de DPIA uit. De uitvoerders winnen (indien nodig) advies in bij de FG. Alle </w:t>
      </w:r>
      <w:proofErr w:type="spellStart"/>
      <w:r w:rsidRPr="00B61B8A">
        <w:t>DPIA’s</w:t>
      </w:r>
      <w:proofErr w:type="spellEnd"/>
      <w:r w:rsidRPr="00B61B8A">
        <w:t xml:space="preserve"> worden zorgvuldig gearchiveerd, zodat altijd alle afwegingen van risico’s en de bescherming van de belangen van betrokkenen zijn terug te vinden. </w:t>
      </w:r>
    </w:p>
    <w:p w14:paraId="2BFD462F" w14:textId="77777777" w:rsidR="00927413" w:rsidRPr="00B61B8A" w:rsidRDefault="00927413" w:rsidP="00927413">
      <w:pPr>
        <w:spacing w:line="320" w:lineRule="exact"/>
      </w:pPr>
      <w:r>
        <w:t>Het SWV maakt gebruik van het instrument Kindkans, de eigenaar van het instrument voert de DPIA uit.</w:t>
      </w:r>
    </w:p>
    <w:p w14:paraId="2E7A4A4C" w14:textId="77777777" w:rsidR="00927413" w:rsidRPr="00B61B8A" w:rsidRDefault="00927413" w:rsidP="00927413">
      <w:pPr>
        <w:spacing w:line="320" w:lineRule="exact"/>
      </w:pPr>
    </w:p>
    <w:p w14:paraId="24811B8E" w14:textId="77777777" w:rsidR="00927413" w:rsidRPr="00851215" w:rsidRDefault="00927413" w:rsidP="00927413">
      <w:pPr>
        <w:pStyle w:val="Kop1"/>
        <w:spacing w:before="0" w:line="320" w:lineRule="exact"/>
        <w:rPr>
          <w:rFonts w:asciiTheme="minorHAnsi" w:hAnsiTheme="minorHAnsi"/>
          <w:b/>
          <w:color w:val="auto"/>
          <w:sz w:val="24"/>
        </w:rPr>
      </w:pPr>
      <w:bookmarkStart w:id="34" w:name="_Toc513032153"/>
      <w:r w:rsidRPr="00851215">
        <w:rPr>
          <w:rFonts w:asciiTheme="minorHAnsi" w:hAnsiTheme="minorHAnsi"/>
          <w:b/>
          <w:color w:val="auto"/>
          <w:sz w:val="24"/>
        </w:rPr>
        <w:t xml:space="preserve">11. Privacy </w:t>
      </w:r>
      <w:proofErr w:type="spellStart"/>
      <w:r w:rsidRPr="00851215">
        <w:rPr>
          <w:rFonts w:asciiTheme="minorHAnsi" w:hAnsiTheme="minorHAnsi"/>
          <w:b/>
          <w:color w:val="auto"/>
          <w:sz w:val="24"/>
        </w:rPr>
        <w:t>by</w:t>
      </w:r>
      <w:proofErr w:type="spellEnd"/>
      <w:r w:rsidRPr="00851215">
        <w:rPr>
          <w:rFonts w:asciiTheme="minorHAnsi" w:hAnsiTheme="minorHAnsi"/>
          <w:b/>
          <w:color w:val="auto"/>
          <w:sz w:val="24"/>
        </w:rPr>
        <w:t xml:space="preserve"> design en default</w:t>
      </w:r>
      <w:bookmarkEnd w:id="34"/>
    </w:p>
    <w:p w14:paraId="080AD72E" w14:textId="77777777" w:rsidR="00927413" w:rsidRPr="00B61B8A" w:rsidRDefault="00927413" w:rsidP="00927413">
      <w:pPr>
        <w:spacing w:line="320" w:lineRule="exact"/>
      </w:pPr>
    </w:p>
    <w:p w14:paraId="22EDA2DB" w14:textId="77777777" w:rsidR="00927413" w:rsidRPr="00B61B8A" w:rsidRDefault="00927413" w:rsidP="00927413">
      <w:pPr>
        <w:spacing w:line="320" w:lineRule="exact"/>
      </w:pPr>
      <w:r w:rsidRPr="00B61B8A">
        <w:t xml:space="preserve">Technologische ontwikkelingen gaan sneller dan ooit. Daarvan kan iedereen profiteren. Bedrijven zoals </w:t>
      </w:r>
      <w:r>
        <w:t>het SWV</w:t>
      </w:r>
      <w:r w:rsidRPr="00B61B8A">
        <w:t xml:space="preserve"> maar zeker ook klanten die gebruik kunnen maken van nieuwe producten en diensten. Nog meer dan voorheen is </w:t>
      </w:r>
      <w:r>
        <w:t xml:space="preserve">het </w:t>
      </w:r>
      <w:r w:rsidRPr="00B61B8A">
        <w:t>belangrijk om ook bij innovatieve ontwikkelingen van meet af aan actief re</w:t>
      </w:r>
      <w:r>
        <w:t>kening te houden met de privacy</w:t>
      </w:r>
      <w:r w:rsidRPr="00B61B8A">
        <w:t xml:space="preserve">aspecten van de ontwikkeling. Als uitgangspunt geldt dat persoonsgegevens niet zonder meer door </w:t>
      </w:r>
      <w:r>
        <w:t>het SWV</w:t>
      </w:r>
      <w:r w:rsidRPr="00B61B8A">
        <w:t xml:space="preserve"> mogen worden verwerkt maar uitsluitend wanneer dit noodzakelijk is voor een gerechtvaardigd doel, proportioneel is en hierbij wordt uitgegaan van dataminimalisatie en de gekozen werkwijze zo min mogelijk inbreuk maakt op de bescherming van persoonsgegevens. Dit vergt een juiste omgang met en gebruik van persoonsgegevens en daarmee een niet aflatende inzet van </w:t>
      </w:r>
      <w:r>
        <w:t>het SWV</w:t>
      </w:r>
      <w:r w:rsidRPr="00B61B8A">
        <w:t>, zowel bij aanvang van een nieuwe verwerkingsmethode alsook nadien. Bij de ontwikkeling van nieuwe diensten zal er daarom ook altijd een DPIA worden uitgevoerd. De DPIA is daarnaast als een vast onderdeel opgenomen bij de uitvoering van een productreview.</w:t>
      </w:r>
    </w:p>
    <w:p w14:paraId="118D664E" w14:textId="77777777" w:rsidR="00927413" w:rsidRPr="00B61B8A" w:rsidRDefault="00927413" w:rsidP="00927413">
      <w:pPr>
        <w:spacing w:line="320" w:lineRule="exact"/>
      </w:pPr>
      <w:r w:rsidRPr="00B61B8A">
        <w:t xml:space="preserve">Doel hierbij is om de juiste technische en organisatorische maatregelen te treffen, om ervoor te zorgen dat alleen persoonsgegevens worden verwerkt die noodzakelijk zijn voor de diverse specifieke doelen. </w:t>
      </w:r>
    </w:p>
    <w:p w14:paraId="789A8165" w14:textId="77777777" w:rsidR="00927413" w:rsidRDefault="00927413" w:rsidP="00927413">
      <w:pPr>
        <w:spacing w:line="320" w:lineRule="exact"/>
      </w:pPr>
    </w:p>
    <w:p w14:paraId="5A62EF55" w14:textId="77777777" w:rsidR="00927413" w:rsidRPr="00B61B8A" w:rsidRDefault="00927413" w:rsidP="00927413">
      <w:pPr>
        <w:spacing w:line="320" w:lineRule="exact"/>
      </w:pPr>
    </w:p>
    <w:p w14:paraId="20848299" w14:textId="77777777" w:rsidR="00927413" w:rsidRPr="00851215" w:rsidRDefault="00927413" w:rsidP="00927413">
      <w:pPr>
        <w:pStyle w:val="Kop1"/>
        <w:spacing w:before="0" w:line="320" w:lineRule="exact"/>
        <w:rPr>
          <w:rFonts w:asciiTheme="minorHAnsi" w:hAnsiTheme="minorHAnsi"/>
          <w:b/>
          <w:color w:val="auto"/>
          <w:sz w:val="24"/>
        </w:rPr>
      </w:pPr>
      <w:bookmarkStart w:id="35" w:name="_Toc513032154"/>
      <w:r w:rsidRPr="00851215">
        <w:rPr>
          <w:rFonts w:asciiTheme="minorHAnsi" w:hAnsiTheme="minorHAnsi"/>
          <w:b/>
          <w:color w:val="auto"/>
          <w:sz w:val="24"/>
        </w:rPr>
        <w:t>12. Controle en rapportage</w:t>
      </w:r>
      <w:bookmarkEnd w:id="35"/>
    </w:p>
    <w:p w14:paraId="1692DE95" w14:textId="77777777" w:rsidR="00927413" w:rsidRPr="00B61B8A" w:rsidRDefault="00927413" w:rsidP="00927413">
      <w:pPr>
        <w:spacing w:line="320" w:lineRule="exact"/>
      </w:pPr>
    </w:p>
    <w:p w14:paraId="1B71BA0C" w14:textId="77777777" w:rsidR="00927413" w:rsidRPr="00B61B8A" w:rsidRDefault="00927413" w:rsidP="00927413">
      <w:pPr>
        <w:spacing w:line="320" w:lineRule="exact"/>
      </w:pPr>
      <w:r>
        <w:t xml:space="preserve">Het </w:t>
      </w:r>
      <w:r w:rsidRPr="00B61B8A">
        <w:t xml:space="preserve">opstellen van dit </w:t>
      </w:r>
      <w:proofErr w:type="spellStart"/>
      <w:r w:rsidRPr="00B61B8A">
        <w:t>p</w:t>
      </w:r>
      <w:r>
        <w:t>rivacy</w:t>
      </w:r>
      <w:r w:rsidRPr="00B61B8A">
        <w:t>beleid</w:t>
      </w:r>
      <w:proofErr w:type="spellEnd"/>
      <w:r w:rsidRPr="00B61B8A">
        <w:t xml:space="preserve"> is een van de eerste stappen in </w:t>
      </w:r>
      <w:r>
        <w:t xml:space="preserve">het </w:t>
      </w:r>
      <w:r w:rsidRPr="00B61B8A">
        <w:t xml:space="preserve">proces om ‘in control’ te zijn over de verwerking van persoonsgegevens binnen </w:t>
      </w:r>
      <w:r>
        <w:t>HETSWV</w:t>
      </w:r>
      <w:r w:rsidRPr="00B61B8A">
        <w:t>. Artikel 5 lid 2 AVG schrijft voor dat de verwerkingsverantwoordelijke verantwoordelijk is voor de naleving van de verplichtingen uit hoofde van de AVG en deze kan aantonen (‘</w:t>
      </w:r>
      <w:r w:rsidRPr="00B61B8A">
        <w:rPr>
          <w:i/>
        </w:rPr>
        <w:t>verantwoordingsplicht</w:t>
      </w:r>
      <w:r w:rsidRPr="00B61B8A">
        <w:t xml:space="preserve">’). Daarom is </w:t>
      </w:r>
      <w:r>
        <w:t>het SWV</w:t>
      </w:r>
      <w:r w:rsidRPr="00B61B8A">
        <w:t xml:space="preserve"> er met alleen </w:t>
      </w:r>
      <w:r>
        <w:t xml:space="preserve">het </w:t>
      </w:r>
      <w:r w:rsidRPr="00B61B8A">
        <w:t xml:space="preserve">documenteren nog niet. Beleid dient niet alleen te worden </w:t>
      </w:r>
      <w:r w:rsidRPr="00B61B8A">
        <w:lastRenderedPageBreak/>
        <w:t>vastgesteld door beleidsbepalers maar dient vooral te worden uitgevoe</w:t>
      </w:r>
      <w:r>
        <w:t xml:space="preserve">rd door de organisatie. </w:t>
      </w:r>
      <w:proofErr w:type="spellStart"/>
      <w:r>
        <w:t>Privacy</w:t>
      </w:r>
      <w:r w:rsidRPr="00B61B8A">
        <w:t>bewustzijn</w:t>
      </w:r>
      <w:proofErr w:type="spellEnd"/>
      <w:r w:rsidRPr="00B61B8A">
        <w:t xml:space="preserve"> in alle lagen van de organisatie is daarom belang.</w:t>
      </w:r>
    </w:p>
    <w:p w14:paraId="74FB0F82" w14:textId="77777777" w:rsidR="00927413" w:rsidRPr="00B61B8A" w:rsidRDefault="00927413" w:rsidP="00927413">
      <w:pPr>
        <w:spacing w:line="320" w:lineRule="exact"/>
      </w:pPr>
      <w:r w:rsidRPr="00B61B8A">
        <w:t xml:space="preserve">In dit hoofdstuk wordt uitgewerkt hoe </w:t>
      </w:r>
      <w:r>
        <w:t>het SWV</w:t>
      </w:r>
      <w:r w:rsidRPr="00B61B8A">
        <w:t xml:space="preserve"> invulling geeft aan voorlichting en bewustzijn en wat de maatregelen zijn om in continuïteit te kunnen aantonen dat </w:t>
      </w:r>
      <w:r>
        <w:t>het SWV</w:t>
      </w:r>
      <w:r w:rsidRPr="00B61B8A">
        <w:t xml:space="preserve"> </w:t>
      </w:r>
      <w:r>
        <w:t>voldoet aan de privacywet AVG.</w:t>
      </w:r>
    </w:p>
    <w:p w14:paraId="5E8EF46C" w14:textId="77777777" w:rsidR="00927413" w:rsidRPr="00B61B8A" w:rsidRDefault="00927413" w:rsidP="00927413">
      <w:pPr>
        <w:spacing w:line="320" w:lineRule="exact"/>
      </w:pPr>
    </w:p>
    <w:p w14:paraId="2D43B95D" w14:textId="77777777" w:rsidR="00927413" w:rsidRPr="00851215" w:rsidRDefault="00927413" w:rsidP="00927413">
      <w:pPr>
        <w:pStyle w:val="Kop2"/>
        <w:spacing w:before="0" w:line="320" w:lineRule="exact"/>
        <w:rPr>
          <w:rFonts w:asciiTheme="minorHAnsi" w:hAnsiTheme="minorHAnsi"/>
          <w:b/>
          <w:color w:val="auto"/>
          <w:sz w:val="24"/>
        </w:rPr>
      </w:pPr>
      <w:bookmarkStart w:id="36" w:name="_Toc513032155"/>
      <w:r w:rsidRPr="00851215">
        <w:rPr>
          <w:rFonts w:asciiTheme="minorHAnsi" w:hAnsiTheme="minorHAnsi"/>
          <w:b/>
          <w:color w:val="auto"/>
          <w:sz w:val="24"/>
        </w:rPr>
        <w:t>12.1. Voorlichting en bewustzijn</w:t>
      </w:r>
      <w:bookmarkEnd w:id="36"/>
    </w:p>
    <w:p w14:paraId="1A2AEE5E" w14:textId="77777777" w:rsidR="00927413" w:rsidRPr="00B61B8A" w:rsidRDefault="00927413" w:rsidP="00927413">
      <w:pPr>
        <w:spacing w:line="320" w:lineRule="exact"/>
      </w:pPr>
      <w:r w:rsidRPr="00B61B8A">
        <w:t xml:space="preserve">Beleid en maatregelen zijn niet voldoende om risico’s op </w:t>
      </w:r>
      <w:r>
        <w:t xml:space="preserve">het </w:t>
      </w:r>
      <w:r w:rsidRPr="00B61B8A">
        <w:t xml:space="preserve">terrein van informatiebeveiliging en privacy uit te sluiten. In de praktijk blijkt de mens meestal de belangrijkste speler. Daarom wordt bij </w:t>
      </w:r>
      <w:r>
        <w:t>Het SWV</w:t>
      </w:r>
      <w:r w:rsidRPr="00B61B8A">
        <w:t xml:space="preserve"> </w:t>
      </w:r>
      <w:r>
        <w:t xml:space="preserve">het </w:t>
      </w:r>
      <w:r w:rsidRPr="00B61B8A">
        <w:t xml:space="preserve">bewustzijn van voortdurend aangescherpt, zodat de kennis van risico’s wordt verhoogd en veilig en verantwoord gedrag wordt aangemoedigd. </w:t>
      </w:r>
    </w:p>
    <w:p w14:paraId="7C074DDB" w14:textId="77777777" w:rsidR="00927413" w:rsidRPr="00B61B8A" w:rsidRDefault="00927413" w:rsidP="00927413">
      <w:pPr>
        <w:spacing w:line="320" w:lineRule="exact"/>
      </w:pPr>
      <w:r w:rsidRPr="00B61B8A">
        <w:t xml:space="preserve">Onderdeel van </w:t>
      </w:r>
      <w:r>
        <w:t xml:space="preserve">het </w:t>
      </w:r>
      <w:r w:rsidRPr="00B61B8A">
        <w:t xml:space="preserve">beleid </w:t>
      </w:r>
      <w:r>
        <w:t>is agendering hiervan in het zgn. expertise netwerk.</w:t>
      </w:r>
    </w:p>
    <w:p w14:paraId="3F42D63A" w14:textId="77777777" w:rsidR="00927413" w:rsidRPr="00B61B8A" w:rsidRDefault="00927413" w:rsidP="00927413">
      <w:pPr>
        <w:spacing w:line="320" w:lineRule="exact"/>
      </w:pPr>
    </w:p>
    <w:p w14:paraId="022138BB" w14:textId="77777777" w:rsidR="00927413" w:rsidRPr="00851215" w:rsidRDefault="00927413" w:rsidP="00927413">
      <w:pPr>
        <w:pStyle w:val="Kop2"/>
        <w:spacing w:before="0" w:line="320" w:lineRule="exact"/>
        <w:rPr>
          <w:rFonts w:asciiTheme="minorHAnsi" w:hAnsiTheme="minorHAnsi"/>
          <w:b/>
          <w:color w:val="auto"/>
          <w:sz w:val="24"/>
        </w:rPr>
      </w:pPr>
      <w:bookmarkStart w:id="37" w:name="_Toc513032156"/>
      <w:r w:rsidRPr="00851215">
        <w:rPr>
          <w:rFonts w:asciiTheme="minorHAnsi" w:hAnsiTheme="minorHAnsi"/>
          <w:b/>
          <w:color w:val="auto"/>
          <w:sz w:val="24"/>
        </w:rPr>
        <w:t>12.2. Periodieke rapportage</w:t>
      </w:r>
      <w:bookmarkEnd w:id="37"/>
    </w:p>
    <w:p w14:paraId="4F8A0040" w14:textId="77777777" w:rsidR="00927413" w:rsidRPr="00B61B8A" w:rsidRDefault="00927413" w:rsidP="00927413">
      <w:pPr>
        <w:spacing w:line="320" w:lineRule="exact"/>
      </w:pPr>
      <w:r>
        <w:t>Het SWV</w:t>
      </w:r>
      <w:r w:rsidRPr="00B61B8A">
        <w:t xml:space="preserve"> kiest ervoor om met </w:t>
      </w:r>
      <w:r>
        <w:t>een FG</w:t>
      </w:r>
      <w:r w:rsidRPr="00B61B8A">
        <w:t xml:space="preserve"> te werken om in continuïteit te kunnen vaststellen of </w:t>
      </w:r>
      <w:r>
        <w:t>het SWV</w:t>
      </w:r>
      <w:r w:rsidRPr="00B61B8A">
        <w:t xml:space="preserve"> aan de AVG voldoet. Op deze wijze kan met controles periodiek worden gekeken of de wettelijke verplichtingen worden nageleefd. Door deze periodiek te controleren en te monitoren, ontstaat </w:t>
      </w:r>
      <w:r>
        <w:t>inzicht waardoor</w:t>
      </w:r>
      <w:r w:rsidRPr="00B61B8A">
        <w:t xml:space="preserve"> kan worden aangetoond in welke mate </w:t>
      </w:r>
      <w:r>
        <w:t>het SWV</w:t>
      </w:r>
      <w:r w:rsidRPr="00B61B8A">
        <w:t xml:space="preserve"> voldoet aan dit normenkader. </w:t>
      </w:r>
    </w:p>
    <w:p w14:paraId="7C38786E" w14:textId="77777777" w:rsidR="00927413" w:rsidRPr="00CD1209" w:rsidRDefault="00927413" w:rsidP="00927413">
      <w:pPr>
        <w:spacing w:line="320" w:lineRule="exact"/>
      </w:pPr>
      <w:r w:rsidRPr="00B61B8A">
        <w:t xml:space="preserve">Er wordt minimaal eenmaal per jaar een </w:t>
      </w:r>
      <w:proofErr w:type="spellStart"/>
      <w:r w:rsidRPr="00B61B8A">
        <w:t>privacyrapportage</w:t>
      </w:r>
      <w:proofErr w:type="spellEnd"/>
      <w:r w:rsidRPr="00B61B8A">
        <w:t xml:space="preserve"> gemaakt voor </w:t>
      </w:r>
      <w:r>
        <w:t>het bestuur</w:t>
      </w:r>
      <w:r w:rsidRPr="00B61B8A">
        <w:t xml:space="preserve"> van </w:t>
      </w:r>
      <w:r>
        <w:t>het SWV</w:t>
      </w:r>
      <w:r w:rsidRPr="00B61B8A">
        <w:t xml:space="preserve">. </w:t>
      </w:r>
      <w:r>
        <w:t>Het bestuur</w:t>
      </w:r>
      <w:r w:rsidRPr="00B61B8A">
        <w:t xml:space="preserve"> kan op basis van de monitoringsrapportage en aanbevelingen besluiten nemen om al dan niet</w:t>
      </w:r>
      <w:r w:rsidRPr="00CD1209">
        <w:t xml:space="preserve"> bij te sturen, indien dit noodzakelijk is.</w:t>
      </w:r>
    </w:p>
    <w:p w14:paraId="4AEE499B" w14:textId="77777777" w:rsidR="000A5459" w:rsidRPr="000A5459" w:rsidRDefault="000A5459" w:rsidP="000A5459">
      <w:pPr>
        <w:rPr>
          <w:rFonts w:ascii="Arial" w:hAnsi="Arial" w:cs="Arial"/>
        </w:rPr>
      </w:pPr>
    </w:p>
    <w:p w14:paraId="069C0D22" w14:textId="77777777" w:rsidR="005D3219" w:rsidRPr="000A5459" w:rsidRDefault="005D3219" w:rsidP="0069477E">
      <w:pPr>
        <w:ind w:left="708" w:hanging="708"/>
        <w:rPr>
          <w:rFonts w:ascii="Arial" w:hAnsi="Arial" w:cs="Arial"/>
          <w:lang w:val="en-US"/>
        </w:rPr>
      </w:pPr>
    </w:p>
    <w:sectPr w:rsidR="005D3219" w:rsidRPr="000A5459" w:rsidSect="005D3219">
      <w:headerReference w:type="default" r:id="rId11"/>
      <w:footerReference w:type="default" r:id="rId12"/>
      <w:pgSz w:w="11906" w:h="16838"/>
      <w:pgMar w:top="2552"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8216" w14:textId="77777777" w:rsidR="00FE03AD" w:rsidRDefault="00FE03AD" w:rsidP="005D3219">
      <w:r>
        <w:separator/>
      </w:r>
    </w:p>
  </w:endnote>
  <w:endnote w:type="continuationSeparator" w:id="0">
    <w:p w14:paraId="24D53D23" w14:textId="77777777" w:rsidR="00FE03AD" w:rsidRDefault="00FE03AD" w:rsidP="005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2F20E62" w14:paraId="712D549E" w14:textId="77777777" w:rsidTr="72F20E62">
      <w:trPr>
        <w:trHeight w:val="300"/>
      </w:trPr>
      <w:tc>
        <w:tcPr>
          <w:tcW w:w="2830" w:type="dxa"/>
        </w:tcPr>
        <w:p w14:paraId="194C3C8D" w14:textId="59F00C63" w:rsidR="72F20E62" w:rsidRDefault="72F20E62" w:rsidP="72F20E62">
          <w:pPr>
            <w:pStyle w:val="Koptekst"/>
            <w:ind w:left="-115"/>
          </w:pPr>
        </w:p>
      </w:tc>
      <w:tc>
        <w:tcPr>
          <w:tcW w:w="2830" w:type="dxa"/>
        </w:tcPr>
        <w:p w14:paraId="3D2AF665" w14:textId="5005C777" w:rsidR="72F20E62" w:rsidRDefault="72F20E62" w:rsidP="72F20E62">
          <w:pPr>
            <w:pStyle w:val="Koptekst"/>
            <w:jc w:val="center"/>
          </w:pPr>
        </w:p>
      </w:tc>
      <w:tc>
        <w:tcPr>
          <w:tcW w:w="2830" w:type="dxa"/>
        </w:tcPr>
        <w:p w14:paraId="31989D20" w14:textId="15E8F894" w:rsidR="72F20E62" w:rsidRDefault="72F20E62" w:rsidP="72F20E62">
          <w:pPr>
            <w:pStyle w:val="Koptekst"/>
            <w:ind w:right="-115"/>
            <w:jc w:val="right"/>
          </w:pPr>
        </w:p>
      </w:tc>
    </w:tr>
  </w:tbl>
  <w:p w14:paraId="4E1439C6" w14:textId="07A4AEE3" w:rsidR="72F20E62" w:rsidRDefault="72F20E62" w:rsidP="72F20E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36EE" w14:textId="77777777" w:rsidR="00FE03AD" w:rsidRDefault="00FE03AD" w:rsidP="005D3219">
      <w:r>
        <w:separator/>
      </w:r>
    </w:p>
  </w:footnote>
  <w:footnote w:type="continuationSeparator" w:id="0">
    <w:p w14:paraId="5063925B" w14:textId="77777777" w:rsidR="00FE03AD" w:rsidRDefault="00FE03AD" w:rsidP="005D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1F2F" w14:textId="5F9691F4" w:rsidR="005D3219" w:rsidRDefault="004F1072">
    <w:pPr>
      <w:pStyle w:val="Koptekst"/>
    </w:pPr>
    <w:r>
      <w:rPr>
        <w:noProof/>
      </w:rPr>
      <w:drawing>
        <wp:anchor distT="0" distB="0" distL="114300" distR="114300" simplePos="0" relativeHeight="251658240" behindDoc="1" locked="0" layoutInCell="1" allowOverlap="1" wp14:anchorId="1A26258D" wp14:editId="7C3EDA0B">
          <wp:simplePos x="0" y="0"/>
          <wp:positionH relativeFrom="column">
            <wp:posOffset>-1096700</wp:posOffset>
          </wp:positionH>
          <wp:positionV relativeFrom="paragraph">
            <wp:posOffset>-487677</wp:posOffset>
          </wp:positionV>
          <wp:extent cx="7593164" cy="10732577"/>
          <wp:effectExtent l="0" t="0" r="1905" b="0"/>
          <wp:wrapNone/>
          <wp:docPr id="1772917003" name="Afbeelding 1" descr="Afbeelding met tekst, schermopname, brief,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7003" name="Afbeelding 1" descr="Afbeelding met tekst, schermopname, brief,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99213" cy="107411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143"/>
    <w:multiLevelType w:val="hybridMultilevel"/>
    <w:tmpl w:val="CB9EF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D691D"/>
    <w:multiLevelType w:val="hybridMultilevel"/>
    <w:tmpl w:val="14127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7D2D10"/>
    <w:multiLevelType w:val="hybridMultilevel"/>
    <w:tmpl w:val="145EA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B47EB5"/>
    <w:multiLevelType w:val="hybridMultilevel"/>
    <w:tmpl w:val="8C4228A2"/>
    <w:lvl w:ilvl="0" w:tplc="6E80BEE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61FDC"/>
    <w:multiLevelType w:val="hybridMultilevel"/>
    <w:tmpl w:val="F58C8954"/>
    <w:lvl w:ilvl="0" w:tplc="0409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94E01FC"/>
    <w:multiLevelType w:val="hybridMultilevel"/>
    <w:tmpl w:val="05E2E8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0F72B9"/>
    <w:multiLevelType w:val="hybridMultilevel"/>
    <w:tmpl w:val="30188972"/>
    <w:lvl w:ilvl="0" w:tplc="6E80BEE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215942"/>
    <w:multiLevelType w:val="hybridMultilevel"/>
    <w:tmpl w:val="0F6AB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CA01D9"/>
    <w:multiLevelType w:val="hybridMultilevel"/>
    <w:tmpl w:val="1EB21226"/>
    <w:lvl w:ilvl="0" w:tplc="6E80BEE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DF3B16"/>
    <w:multiLevelType w:val="hybridMultilevel"/>
    <w:tmpl w:val="05E2E8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78634C"/>
    <w:multiLevelType w:val="hybridMultilevel"/>
    <w:tmpl w:val="39A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E3E10"/>
    <w:multiLevelType w:val="hybridMultilevel"/>
    <w:tmpl w:val="5B789C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DA2E6E"/>
    <w:multiLevelType w:val="hybridMultilevel"/>
    <w:tmpl w:val="83EEE02A"/>
    <w:lvl w:ilvl="0" w:tplc="6E80BEE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174C8A"/>
    <w:multiLevelType w:val="hybridMultilevel"/>
    <w:tmpl w:val="0B9E1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EA3B43"/>
    <w:multiLevelType w:val="hybridMultilevel"/>
    <w:tmpl w:val="667C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A7DF0"/>
    <w:multiLevelType w:val="hybridMultilevel"/>
    <w:tmpl w:val="6AF23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8E28DC"/>
    <w:multiLevelType w:val="hybridMultilevel"/>
    <w:tmpl w:val="4EE2A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670CE8"/>
    <w:multiLevelType w:val="hybridMultilevel"/>
    <w:tmpl w:val="9222C99A"/>
    <w:lvl w:ilvl="0" w:tplc="6E80BEE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772A2F"/>
    <w:multiLevelType w:val="hybridMultilevel"/>
    <w:tmpl w:val="2984F61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F52098"/>
    <w:multiLevelType w:val="hybridMultilevel"/>
    <w:tmpl w:val="7DFE1794"/>
    <w:lvl w:ilvl="0" w:tplc="6E80BEE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D0771F"/>
    <w:multiLevelType w:val="hybridMultilevel"/>
    <w:tmpl w:val="F0FC7910"/>
    <w:lvl w:ilvl="0" w:tplc="0409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6A3C42F3"/>
    <w:multiLevelType w:val="hybridMultilevel"/>
    <w:tmpl w:val="C212DA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15:restartNumberingAfterBreak="0">
    <w:nsid w:val="6CAF3C36"/>
    <w:multiLevelType w:val="hybridMultilevel"/>
    <w:tmpl w:val="303CEB4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312474"/>
    <w:multiLevelType w:val="hybridMultilevel"/>
    <w:tmpl w:val="779C1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1605FC"/>
    <w:multiLevelType w:val="hybridMultilevel"/>
    <w:tmpl w:val="8584BE9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77B7361"/>
    <w:multiLevelType w:val="hybridMultilevel"/>
    <w:tmpl w:val="C5FE33B2"/>
    <w:lvl w:ilvl="0" w:tplc="7CA2B71C">
      <w:start w:val="3"/>
      <w:numFmt w:val="bullet"/>
      <w:lvlText w:val="-"/>
      <w:lvlJc w:val="left"/>
      <w:pPr>
        <w:ind w:left="720" w:hanging="360"/>
      </w:pPr>
      <w:rPr>
        <w:rFonts w:ascii="Arial" w:eastAsiaTheme="minorHAnsi" w:hAnsi="Arial" w:cs="Aria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BA67EA"/>
    <w:multiLevelType w:val="multilevel"/>
    <w:tmpl w:val="23806BE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C0D5158"/>
    <w:multiLevelType w:val="hybridMultilevel"/>
    <w:tmpl w:val="ACA4C19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FD26453"/>
    <w:multiLevelType w:val="hybridMultilevel"/>
    <w:tmpl w:val="021EA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4243092">
    <w:abstractNumId w:val="13"/>
  </w:num>
  <w:num w:numId="2" w16cid:durableId="2063559865">
    <w:abstractNumId w:val="16"/>
  </w:num>
  <w:num w:numId="3" w16cid:durableId="361173346">
    <w:abstractNumId w:val="18"/>
  </w:num>
  <w:num w:numId="4" w16cid:durableId="315258209">
    <w:abstractNumId w:val="1"/>
  </w:num>
  <w:num w:numId="5" w16cid:durableId="211306017">
    <w:abstractNumId w:val="27"/>
  </w:num>
  <w:num w:numId="6" w16cid:durableId="769669221">
    <w:abstractNumId w:val="28"/>
  </w:num>
  <w:num w:numId="7" w16cid:durableId="459497736">
    <w:abstractNumId w:val="25"/>
  </w:num>
  <w:num w:numId="8" w16cid:durableId="1971596210">
    <w:abstractNumId w:val="8"/>
  </w:num>
  <w:num w:numId="9" w16cid:durableId="65689333">
    <w:abstractNumId w:val="22"/>
  </w:num>
  <w:num w:numId="10" w16cid:durableId="1212576129">
    <w:abstractNumId w:val="14"/>
  </w:num>
  <w:num w:numId="11" w16cid:durableId="1509448087">
    <w:abstractNumId w:val="19"/>
  </w:num>
  <w:num w:numId="12" w16cid:durableId="346098760">
    <w:abstractNumId w:val="12"/>
  </w:num>
  <w:num w:numId="13" w16cid:durableId="587622631">
    <w:abstractNumId w:val="6"/>
  </w:num>
  <w:num w:numId="14" w16cid:durableId="264265735">
    <w:abstractNumId w:val="3"/>
  </w:num>
  <w:num w:numId="15" w16cid:durableId="1604531663">
    <w:abstractNumId w:val="9"/>
  </w:num>
  <w:num w:numId="16" w16cid:durableId="1234197019">
    <w:abstractNumId w:val="4"/>
  </w:num>
  <w:num w:numId="17" w16cid:durableId="1405184665">
    <w:abstractNumId w:val="20"/>
  </w:num>
  <w:num w:numId="18" w16cid:durableId="1658680196">
    <w:abstractNumId w:val="17"/>
  </w:num>
  <w:num w:numId="19" w16cid:durableId="1964772538">
    <w:abstractNumId w:val="5"/>
  </w:num>
  <w:num w:numId="20" w16cid:durableId="1677460542">
    <w:abstractNumId w:val="26"/>
  </w:num>
  <w:num w:numId="21" w16cid:durableId="1788311952">
    <w:abstractNumId w:val="23"/>
  </w:num>
  <w:num w:numId="22" w16cid:durableId="1888486337">
    <w:abstractNumId w:val="7"/>
  </w:num>
  <w:num w:numId="23" w16cid:durableId="902368577">
    <w:abstractNumId w:val="10"/>
  </w:num>
  <w:num w:numId="24" w16cid:durableId="24673946">
    <w:abstractNumId w:val="21"/>
  </w:num>
  <w:num w:numId="25" w16cid:durableId="1286890198">
    <w:abstractNumId w:val="15"/>
  </w:num>
  <w:num w:numId="26" w16cid:durableId="293995455">
    <w:abstractNumId w:val="24"/>
  </w:num>
  <w:num w:numId="27" w16cid:durableId="1216893206">
    <w:abstractNumId w:val="2"/>
  </w:num>
  <w:num w:numId="28" w16cid:durableId="525336666">
    <w:abstractNumId w:val="11"/>
  </w:num>
  <w:num w:numId="29" w16cid:durableId="20979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19"/>
    <w:rsid w:val="000A5459"/>
    <w:rsid w:val="00126181"/>
    <w:rsid w:val="003C64F0"/>
    <w:rsid w:val="003D6E3E"/>
    <w:rsid w:val="004E075D"/>
    <w:rsid w:val="004F1072"/>
    <w:rsid w:val="005266F4"/>
    <w:rsid w:val="005D3219"/>
    <w:rsid w:val="0069477E"/>
    <w:rsid w:val="00927413"/>
    <w:rsid w:val="00993333"/>
    <w:rsid w:val="009A140D"/>
    <w:rsid w:val="009E5E72"/>
    <w:rsid w:val="00B154F1"/>
    <w:rsid w:val="00E9689D"/>
    <w:rsid w:val="00FE03AD"/>
    <w:rsid w:val="151E11E5"/>
    <w:rsid w:val="72F20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7E24"/>
  <w15:chartTrackingRefBased/>
  <w15:docId w15:val="{DC816186-9634-9C4F-864A-FEE832E9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5459"/>
  </w:style>
  <w:style w:type="paragraph" w:styleId="Kop1">
    <w:name w:val="heading 1"/>
    <w:basedOn w:val="Standaard"/>
    <w:next w:val="Standaard"/>
    <w:link w:val="Kop1Char"/>
    <w:uiPriority w:val="9"/>
    <w:qFormat/>
    <w:rsid w:val="00927413"/>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Kop2">
    <w:name w:val="heading 2"/>
    <w:basedOn w:val="Standaard"/>
    <w:next w:val="Standaard"/>
    <w:link w:val="Kop2Char"/>
    <w:uiPriority w:val="9"/>
    <w:unhideWhenUsed/>
    <w:qFormat/>
    <w:rsid w:val="00927413"/>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Kop3">
    <w:name w:val="heading 3"/>
    <w:basedOn w:val="Standaard"/>
    <w:next w:val="Standaard"/>
    <w:link w:val="Kop3Char"/>
    <w:uiPriority w:val="9"/>
    <w:unhideWhenUsed/>
    <w:qFormat/>
    <w:rsid w:val="00927413"/>
    <w:pPr>
      <w:keepNext/>
      <w:keepLines/>
      <w:spacing w:before="40" w:line="259" w:lineRule="auto"/>
      <w:outlineLvl w:val="2"/>
    </w:pPr>
    <w:rPr>
      <w:rFonts w:asciiTheme="majorHAnsi" w:eastAsiaTheme="majorEastAsia" w:hAnsiTheme="majorHAnsi" w:cstheme="majorBidi"/>
      <w:color w:val="1F3763" w:themeColor="accent1" w:themeShade="7F"/>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3219"/>
    <w:pPr>
      <w:tabs>
        <w:tab w:val="center" w:pos="4536"/>
        <w:tab w:val="right" w:pos="9072"/>
      </w:tabs>
    </w:pPr>
  </w:style>
  <w:style w:type="character" w:customStyle="1" w:styleId="KoptekstChar">
    <w:name w:val="Koptekst Char"/>
    <w:basedOn w:val="Standaardalinea-lettertype"/>
    <w:link w:val="Koptekst"/>
    <w:uiPriority w:val="99"/>
    <w:rsid w:val="005D3219"/>
  </w:style>
  <w:style w:type="paragraph" w:styleId="Voettekst">
    <w:name w:val="footer"/>
    <w:basedOn w:val="Standaard"/>
    <w:link w:val="VoettekstChar"/>
    <w:uiPriority w:val="99"/>
    <w:unhideWhenUsed/>
    <w:rsid w:val="005D3219"/>
    <w:pPr>
      <w:tabs>
        <w:tab w:val="center" w:pos="4536"/>
        <w:tab w:val="right" w:pos="9072"/>
      </w:tabs>
    </w:pPr>
  </w:style>
  <w:style w:type="character" w:customStyle="1" w:styleId="VoettekstChar">
    <w:name w:val="Voettekst Char"/>
    <w:basedOn w:val="Standaardalinea-lettertype"/>
    <w:link w:val="Voettekst"/>
    <w:uiPriority w:val="99"/>
    <w:rsid w:val="005D3219"/>
  </w:style>
  <w:style w:type="table" w:styleId="Tabelraster">
    <w:name w:val="Table Grid"/>
    <w:basedOn w:val="Standaardtabe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927413"/>
    <w:rPr>
      <w:rFonts w:asciiTheme="majorHAnsi" w:eastAsiaTheme="majorEastAsia" w:hAnsiTheme="majorHAnsi" w:cstheme="majorBidi"/>
      <w:color w:val="2F5496" w:themeColor="accent1" w:themeShade="BF"/>
      <w:kern w:val="0"/>
      <w:sz w:val="32"/>
      <w:szCs w:val="32"/>
      <w14:ligatures w14:val="none"/>
    </w:rPr>
  </w:style>
  <w:style w:type="character" w:customStyle="1" w:styleId="Kop2Char">
    <w:name w:val="Kop 2 Char"/>
    <w:basedOn w:val="Standaardalinea-lettertype"/>
    <w:link w:val="Kop2"/>
    <w:uiPriority w:val="9"/>
    <w:rsid w:val="00927413"/>
    <w:rPr>
      <w:rFonts w:asciiTheme="majorHAnsi" w:eastAsiaTheme="majorEastAsia" w:hAnsiTheme="majorHAnsi" w:cstheme="majorBidi"/>
      <w:color w:val="2F5496" w:themeColor="accent1" w:themeShade="BF"/>
      <w:kern w:val="0"/>
      <w:sz w:val="26"/>
      <w:szCs w:val="26"/>
      <w14:ligatures w14:val="none"/>
    </w:rPr>
  </w:style>
  <w:style w:type="character" w:customStyle="1" w:styleId="Kop3Char">
    <w:name w:val="Kop 3 Char"/>
    <w:basedOn w:val="Standaardalinea-lettertype"/>
    <w:link w:val="Kop3"/>
    <w:uiPriority w:val="9"/>
    <w:rsid w:val="00927413"/>
    <w:rPr>
      <w:rFonts w:asciiTheme="majorHAnsi" w:eastAsiaTheme="majorEastAsia" w:hAnsiTheme="majorHAnsi" w:cstheme="majorBidi"/>
      <w:color w:val="1F3763" w:themeColor="accent1" w:themeShade="7F"/>
      <w:kern w:val="0"/>
      <w14:ligatures w14:val="none"/>
    </w:rPr>
  </w:style>
  <w:style w:type="paragraph" w:styleId="Kopvaninhoudsopgave">
    <w:name w:val="TOC Heading"/>
    <w:basedOn w:val="Kop1"/>
    <w:next w:val="Standaard"/>
    <w:uiPriority w:val="39"/>
    <w:unhideWhenUsed/>
    <w:qFormat/>
    <w:rsid w:val="00927413"/>
    <w:pPr>
      <w:outlineLvl w:val="9"/>
    </w:pPr>
    <w:rPr>
      <w:lang w:eastAsia="nl-NL"/>
    </w:rPr>
  </w:style>
  <w:style w:type="paragraph" w:styleId="Inhopg1">
    <w:name w:val="toc 1"/>
    <w:basedOn w:val="Standaard"/>
    <w:next w:val="Standaard"/>
    <w:autoRedefine/>
    <w:uiPriority w:val="39"/>
    <w:unhideWhenUsed/>
    <w:rsid w:val="00927413"/>
    <w:pPr>
      <w:spacing w:after="100" w:line="259" w:lineRule="auto"/>
    </w:pPr>
    <w:rPr>
      <w:kern w:val="0"/>
      <w:sz w:val="22"/>
      <w:szCs w:val="22"/>
      <w14:ligatures w14:val="none"/>
    </w:rPr>
  </w:style>
  <w:style w:type="paragraph" w:styleId="Inhopg2">
    <w:name w:val="toc 2"/>
    <w:basedOn w:val="Standaard"/>
    <w:next w:val="Standaard"/>
    <w:autoRedefine/>
    <w:uiPriority w:val="39"/>
    <w:unhideWhenUsed/>
    <w:rsid w:val="00927413"/>
    <w:pPr>
      <w:spacing w:after="100" w:line="259" w:lineRule="auto"/>
      <w:ind w:left="220"/>
    </w:pPr>
    <w:rPr>
      <w:kern w:val="0"/>
      <w:sz w:val="22"/>
      <w:szCs w:val="22"/>
      <w14:ligatures w14:val="none"/>
    </w:rPr>
  </w:style>
  <w:style w:type="paragraph" w:styleId="Inhopg3">
    <w:name w:val="toc 3"/>
    <w:basedOn w:val="Standaard"/>
    <w:next w:val="Standaard"/>
    <w:autoRedefine/>
    <w:uiPriority w:val="39"/>
    <w:unhideWhenUsed/>
    <w:rsid w:val="00927413"/>
    <w:pPr>
      <w:spacing w:after="100" w:line="259" w:lineRule="auto"/>
      <w:ind w:left="440"/>
    </w:pPr>
    <w:rPr>
      <w:kern w:val="0"/>
      <w:sz w:val="22"/>
      <w:szCs w:val="22"/>
      <w14:ligatures w14:val="none"/>
    </w:rPr>
  </w:style>
  <w:style w:type="character" w:styleId="Hyperlink">
    <w:name w:val="Hyperlink"/>
    <w:basedOn w:val="Standaardalinea-lettertype"/>
    <w:uiPriority w:val="99"/>
    <w:unhideWhenUsed/>
    <w:rsid w:val="00927413"/>
    <w:rPr>
      <w:color w:val="0563C1" w:themeColor="hyperlink"/>
      <w:u w:val="single"/>
    </w:rPr>
  </w:style>
  <w:style w:type="paragraph" w:styleId="Lijstalinea">
    <w:name w:val="List Paragraph"/>
    <w:basedOn w:val="Standaard"/>
    <w:uiPriority w:val="34"/>
    <w:qFormat/>
    <w:rsid w:val="00927413"/>
    <w:pPr>
      <w:spacing w:after="160" w:line="259" w:lineRule="auto"/>
      <w:ind w:left="720"/>
      <w:contextualSpacing/>
    </w:pPr>
    <w:rPr>
      <w:kern w:val="0"/>
      <w:sz w:val="22"/>
      <w:szCs w:val="22"/>
      <w14:ligatures w14:val="none"/>
    </w:rPr>
  </w:style>
  <w:style w:type="character" w:customStyle="1" w:styleId="Onopgelostemelding1">
    <w:name w:val="Onopgeloste melding1"/>
    <w:basedOn w:val="Standaardalinea-lettertype"/>
    <w:uiPriority w:val="99"/>
    <w:semiHidden/>
    <w:unhideWhenUsed/>
    <w:rsid w:val="00927413"/>
    <w:rPr>
      <w:color w:val="808080"/>
      <w:shd w:val="clear" w:color="auto" w:fill="E6E6E6"/>
    </w:rPr>
  </w:style>
  <w:style w:type="paragraph" w:styleId="Voetnoottekst">
    <w:name w:val="footnote text"/>
    <w:basedOn w:val="Standaard"/>
    <w:link w:val="VoetnoottekstChar"/>
    <w:uiPriority w:val="99"/>
    <w:semiHidden/>
    <w:unhideWhenUsed/>
    <w:rsid w:val="00927413"/>
    <w:rPr>
      <w:kern w:val="0"/>
      <w:sz w:val="20"/>
      <w:szCs w:val="20"/>
      <w14:ligatures w14:val="none"/>
    </w:rPr>
  </w:style>
  <w:style w:type="character" w:customStyle="1" w:styleId="VoetnoottekstChar">
    <w:name w:val="Voetnoottekst Char"/>
    <w:basedOn w:val="Standaardalinea-lettertype"/>
    <w:link w:val="Voetnoottekst"/>
    <w:uiPriority w:val="99"/>
    <w:semiHidden/>
    <w:rsid w:val="00927413"/>
    <w:rPr>
      <w:kern w:val="0"/>
      <w:sz w:val="20"/>
      <w:szCs w:val="20"/>
      <w14:ligatures w14:val="none"/>
    </w:rPr>
  </w:style>
  <w:style w:type="character" w:styleId="Voetnootmarkering">
    <w:name w:val="footnote reference"/>
    <w:basedOn w:val="Standaardalinea-lettertype"/>
    <w:uiPriority w:val="99"/>
    <w:semiHidden/>
    <w:unhideWhenUsed/>
    <w:rsid w:val="00927413"/>
    <w:rPr>
      <w:vertAlign w:val="superscript"/>
    </w:rPr>
  </w:style>
  <w:style w:type="character" w:styleId="Verwijzingopmerking">
    <w:name w:val="annotation reference"/>
    <w:basedOn w:val="Standaardalinea-lettertype"/>
    <w:uiPriority w:val="99"/>
    <w:semiHidden/>
    <w:unhideWhenUsed/>
    <w:rsid w:val="00927413"/>
    <w:rPr>
      <w:sz w:val="16"/>
      <w:szCs w:val="16"/>
    </w:rPr>
  </w:style>
  <w:style w:type="paragraph" w:styleId="Tekstopmerking">
    <w:name w:val="annotation text"/>
    <w:basedOn w:val="Standaard"/>
    <w:link w:val="TekstopmerkingChar"/>
    <w:uiPriority w:val="99"/>
    <w:semiHidden/>
    <w:unhideWhenUsed/>
    <w:rsid w:val="00927413"/>
    <w:pPr>
      <w:spacing w:after="160"/>
    </w:pPr>
    <w:rPr>
      <w:kern w:val="0"/>
      <w:sz w:val="20"/>
      <w:szCs w:val="20"/>
      <w14:ligatures w14:val="none"/>
    </w:rPr>
  </w:style>
  <w:style w:type="character" w:customStyle="1" w:styleId="TekstopmerkingChar">
    <w:name w:val="Tekst opmerking Char"/>
    <w:basedOn w:val="Standaardalinea-lettertype"/>
    <w:link w:val="Tekstopmerking"/>
    <w:uiPriority w:val="99"/>
    <w:semiHidden/>
    <w:rsid w:val="00927413"/>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27413"/>
    <w:rPr>
      <w:b/>
      <w:bCs/>
    </w:rPr>
  </w:style>
  <w:style w:type="character" w:customStyle="1" w:styleId="OnderwerpvanopmerkingChar">
    <w:name w:val="Onderwerp van opmerking Char"/>
    <w:basedOn w:val="TekstopmerkingChar"/>
    <w:link w:val="Onderwerpvanopmerking"/>
    <w:uiPriority w:val="99"/>
    <w:semiHidden/>
    <w:rsid w:val="00927413"/>
    <w:rPr>
      <w:b/>
      <w:bCs/>
      <w:kern w:val="0"/>
      <w:sz w:val="20"/>
      <w:szCs w:val="20"/>
      <w14:ligatures w14:val="none"/>
    </w:rPr>
  </w:style>
  <w:style w:type="paragraph" w:styleId="Ballontekst">
    <w:name w:val="Balloon Text"/>
    <w:basedOn w:val="Standaard"/>
    <w:link w:val="BallontekstChar"/>
    <w:uiPriority w:val="99"/>
    <w:semiHidden/>
    <w:unhideWhenUsed/>
    <w:rsid w:val="00927413"/>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92741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t@swvvoijsselvecht.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8FE0FDBA788428ED06A4B8FF88573" ma:contentTypeVersion="17" ma:contentTypeDescription="Een nieuw document maken." ma:contentTypeScope="" ma:versionID="2f4637cd3983a28bee59b242da8b99e5">
  <xsd:schema xmlns:xsd="http://www.w3.org/2001/XMLSchema" xmlns:xs="http://www.w3.org/2001/XMLSchema" xmlns:p="http://schemas.microsoft.com/office/2006/metadata/properties" xmlns:ns2="f5c20f3f-a18d-4d32-88f4-25a917ccd9d4" xmlns:ns3="4527e7b9-6169-495b-b935-33af4661a338" targetNamespace="http://schemas.microsoft.com/office/2006/metadata/properties" ma:root="true" ma:fieldsID="99d9ed05a9abc5dbb3c9f6fb0bcbc281" ns2:_="" ns3:_="">
    <xsd:import namespace="f5c20f3f-a18d-4d32-88f4-25a917ccd9d4"/>
    <xsd:import namespace="4527e7b9-6169-495b-b935-33af4661a338"/>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20f3f-a18d-4d32-88f4-25a917ccd9d4"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fieldId="{39e012a4-b63e-4936-a4e9-2e0c2939ac1b}" ma:taxonomyMulti="true" ma:sspId="2b62fda1-405f-4eaa-8547-601d335f926f" ma:termSetId="5ee813a8-8821-4301-837f-7b314b8002b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77fa82-b117-45f9-bd64-a29b5878ba97}" ma:internalName="TaxCatchAll" ma:showField="CatchAllData" ma:web="f5c20f3f-a18d-4d32-88f4-25a917ccd9d4">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fieldId="{21515f04-1c08-4b94-a6ed-630436679ed3}" ma:taxonomyMulti="true" ma:sspId="2b62fda1-405f-4eaa-8547-601d335f926f" ma:termSetId="6034cdbc-724b-47ea-a478-15b2785cf11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27e7b9-6169-495b-b935-33af4661a3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c20f3f-a18d-4d32-88f4-25a917ccd9d4" xsi:nil="true"/>
    <lcf76f155ced4ddcb4097134ff3c332f xmlns="4527e7b9-6169-495b-b935-33af4661a338">
      <Terms xmlns="http://schemas.microsoft.com/office/infopath/2007/PartnerControls"/>
    </lcf76f155ced4ddcb4097134ff3c332f>
    <LitTag_Note xmlns="f5c20f3f-a18d-4d32-88f4-25a917ccd9d4">
      <Terms xmlns="http://schemas.microsoft.com/office/infopath/2007/PartnerControls"/>
    </LitTag_Note>
    <LitCategory_Note xmlns="f5c20f3f-a18d-4d32-88f4-25a917ccd9d4">
      <Terms xmlns="http://schemas.microsoft.com/office/infopath/2007/PartnerControls"/>
    </LitCategory_No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29A5B-313F-4A7E-80B6-00557E4C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20f3f-a18d-4d32-88f4-25a917ccd9d4"/>
    <ds:schemaRef ds:uri="4527e7b9-6169-495b-b935-33af4661a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09994-108C-4F66-AF28-3690ABF7CBD0}">
  <ds:schemaRefs>
    <ds:schemaRef ds:uri="http://schemas.microsoft.com/office/2006/metadata/properties"/>
    <ds:schemaRef ds:uri="http://schemas.microsoft.com/office/infopath/2007/PartnerControls"/>
    <ds:schemaRef ds:uri="f5c20f3f-a18d-4d32-88f4-25a917ccd9d4"/>
    <ds:schemaRef ds:uri="4527e7b9-6169-495b-b935-33af4661a338"/>
  </ds:schemaRefs>
</ds:datastoreItem>
</file>

<file path=customXml/itemProps3.xml><?xml version="1.0" encoding="utf-8"?>
<ds:datastoreItem xmlns:ds="http://schemas.openxmlformats.org/officeDocument/2006/customXml" ds:itemID="{462B8233-D844-4C7B-B324-B2B3EC83E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4143</Words>
  <Characters>22789</Characters>
  <Application>Microsoft Office Word</Application>
  <DocSecurity>2</DocSecurity>
  <Lines>189</Lines>
  <Paragraphs>53</Paragraphs>
  <ScaleCrop>false</ScaleCrop>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Zielman | STUNNED ★ Communicatie en Vorm</dc:creator>
  <cp:keywords/>
  <dc:description/>
  <cp:lastModifiedBy>Janine Kragt</cp:lastModifiedBy>
  <cp:revision>2</cp:revision>
  <dcterms:created xsi:type="dcterms:W3CDTF">2024-05-16T07:58:00Z</dcterms:created>
  <dcterms:modified xsi:type="dcterms:W3CDTF">2024-05-16T07:58:00Z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0x0101006DB8FE0FDBA788428ED06A4B8FF88573</vt:lpwstr>
  </property>
  <property fmtid="{D5CDD505-2E9C-101B-9397-08002B2CF9AE}" pid="3" name="MediaServiceImageTags">
    <vt:lpwstr/>
  </property>
</Properties>
</file>