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4BA907" w14:textId="662FEB65" w:rsidR="000C4EB8" w:rsidRPr="000A5459" w:rsidRDefault="000C4EB8" w:rsidP="000C4EB8">
      <w:pPr>
        <w:rPr>
          <w:rFonts w:ascii="Arial" w:hAnsi="Arial" w:cs="Arial"/>
          <w:b/>
          <w:bCs/>
          <w:color w:val="8C8AF0"/>
        </w:rPr>
      </w:pPr>
      <w:r w:rsidRPr="000A5459">
        <w:rPr>
          <w:rFonts w:ascii="Arial" w:hAnsi="Arial" w:cs="Arial"/>
          <w:b/>
          <w:bCs/>
          <w:color w:val="8C8AF0"/>
        </w:rPr>
        <w:t>Van</w:t>
      </w:r>
    </w:p>
    <w:p w14:paraId="28B7CDE7" w14:textId="5F1267F9" w:rsidR="000C4EB8" w:rsidRDefault="000C4EB8" w:rsidP="000C4EB8">
      <w:pPr>
        <w:rPr>
          <w:rFonts w:ascii="Arial" w:hAnsi="Arial" w:cs="Arial"/>
          <w:color w:val="212121"/>
          <w:lang w:eastAsia="nl-NL"/>
        </w:rPr>
      </w:pPr>
      <w:r>
        <w:rPr>
          <w:rFonts w:ascii="Arial" w:hAnsi="Arial" w:cs="Arial"/>
          <w:color w:val="212121"/>
          <w:lang w:eastAsia="nl-NL"/>
        </w:rPr>
        <w:t>Commissie Toewijzing VO SWV Hanzeland</w:t>
      </w:r>
    </w:p>
    <w:p w14:paraId="07AE80E0" w14:textId="77777777" w:rsidR="000C4EB8" w:rsidRPr="000A5459" w:rsidRDefault="000C4EB8" w:rsidP="000C4EB8">
      <w:pPr>
        <w:rPr>
          <w:rFonts w:ascii="Arial" w:hAnsi="Arial" w:cs="Arial"/>
          <w:color w:val="212121"/>
          <w:lang w:eastAsia="nl-NL"/>
        </w:rPr>
      </w:pPr>
    </w:p>
    <w:p w14:paraId="6419EF48" w14:textId="77777777" w:rsidR="000C4EB8" w:rsidRPr="000A5459" w:rsidRDefault="000C4EB8" w:rsidP="000C4EB8">
      <w:pPr>
        <w:rPr>
          <w:rFonts w:ascii="Arial" w:hAnsi="Arial" w:cs="Arial"/>
          <w:b/>
          <w:bCs/>
          <w:color w:val="8C8AF0"/>
        </w:rPr>
      </w:pPr>
      <w:r w:rsidRPr="000A5459">
        <w:rPr>
          <w:rFonts w:ascii="Arial" w:hAnsi="Arial" w:cs="Arial"/>
          <w:b/>
          <w:bCs/>
          <w:color w:val="8C8AF0"/>
        </w:rPr>
        <w:t>Datum</w:t>
      </w:r>
    </w:p>
    <w:p w14:paraId="51FD8D66" w14:textId="68B5F90A" w:rsidR="000C4EB8" w:rsidRPr="000A5459" w:rsidRDefault="0021377F" w:rsidP="000C4EB8">
      <w:pPr>
        <w:rPr>
          <w:rFonts w:ascii="Arial" w:hAnsi="Arial" w:cs="Arial"/>
          <w:color w:val="212121"/>
          <w:lang w:eastAsia="nl-NL"/>
        </w:rPr>
      </w:pPr>
      <w:r>
        <w:rPr>
          <w:rFonts w:ascii="Arial" w:hAnsi="Arial" w:cs="Arial"/>
          <w:color w:val="212121"/>
          <w:lang w:eastAsia="nl-NL"/>
        </w:rPr>
        <w:t>1</w:t>
      </w:r>
      <w:r w:rsidR="007B54BB">
        <w:rPr>
          <w:rFonts w:ascii="Arial" w:hAnsi="Arial" w:cs="Arial"/>
          <w:color w:val="212121"/>
          <w:lang w:eastAsia="nl-NL"/>
        </w:rPr>
        <w:t>9</w:t>
      </w:r>
      <w:r>
        <w:rPr>
          <w:rFonts w:ascii="Arial" w:hAnsi="Arial" w:cs="Arial"/>
          <w:color w:val="212121"/>
          <w:lang w:eastAsia="nl-NL"/>
        </w:rPr>
        <w:t xml:space="preserve"> december 2</w:t>
      </w:r>
      <w:r w:rsidR="000C4EB8">
        <w:rPr>
          <w:rFonts w:ascii="Arial" w:hAnsi="Arial" w:cs="Arial"/>
          <w:color w:val="212121"/>
          <w:lang w:eastAsia="nl-NL"/>
        </w:rPr>
        <w:t>024</w:t>
      </w:r>
    </w:p>
    <w:p w14:paraId="07265FA5" w14:textId="77777777" w:rsidR="000C4EB8" w:rsidRPr="000A5459" w:rsidRDefault="000C4EB8" w:rsidP="000C4EB8">
      <w:pPr>
        <w:rPr>
          <w:rFonts w:ascii="Arial" w:hAnsi="Arial" w:cs="Arial"/>
          <w:color w:val="212121"/>
          <w:lang w:eastAsia="nl-NL"/>
        </w:rPr>
      </w:pPr>
      <w:r w:rsidRPr="000A5459">
        <w:rPr>
          <w:rFonts w:ascii="Arial" w:hAnsi="Arial" w:cs="Arial"/>
          <w:color w:val="212121"/>
          <w:lang w:eastAsia="nl-NL"/>
        </w:rPr>
        <w:t> </w:t>
      </w:r>
    </w:p>
    <w:p w14:paraId="108E31F0" w14:textId="77777777" w:rsidR="000A5459" w:rsidRPr="000A5459" w:rsidRDefault="000A5459" w:rsidP="000A5459">
      <w:pPr>
        <w:rPr>
          <w:rFonts w:ascii="Arial" w:hAnsi="Arial" w:cs="Arial"/>
          <w:color w:val="212121"/>
          <w:lang w:eastAsia="nl-NL"/>
        </w:rPr>
      </w:pPr>
    </w:p>
    <w:p w14:paraId="3D7F2D28" w14:textId="3121CFB8" w:rsidR="00F57E1E" w:rsidRDefault="00F57E1E" w:rsidP="00F57E1E">
      <w:pPr>
        <w:rPr>
          <w:b/>
          <w:bCs/>
          <w:u w:val="single"/>
        </w:rPr>
      </w:pPr>
      <w:r w:rsidRPr="58D1BE23">
        <w:rPr>
          <w:b/>
          <w:bCs/>
          <w:u w:val="single"/>
        </w:rPr>
        <w:t>Kansrijk VO</w:t>
      </w:r>
    </w:p>
    <w:p w14:paraId="792A9F9B" w14:textId="77777777" w:rsidR="00F57E1E" w:rsidRDefault="00F57E1E" w:rsidP="00F57E1E">
      <w:pPr>
        <w:rPr>
          <w:b/>
          <w:bCs/>
          <w:u w:val="single"/>
        </w:rPr>
      </w:pPr>
    </w:p>
    <w:p w14:paraId="52F43557" w14:textId="4EB6A1C3" w:rsidR="00F57E1E" w:rsidRDefault="00F57E1E" w:rsidP="00F57E1E">
      <w:r>
        <w:t xml:space="preserve">Sinds de invoering van de Wet (op) Passend Onderwijs in 2013, wordt er in het onderwijs verplicht gewerkt aan passend onderwijs. Passend onderwijs is er op gericht om zoveel mogelijk kinderen met een extra ondersteuningsbehoefte onderwijs te bieden in het regulier onderwijs. Dit houdt in dat alle leerlingen een plek moeten krijgen op een school die past bij hun kwaliteiten en mogelijkheden. Ook binnen het SWV Hanzeland zien wij dat alle samenwerkende scholen passend onderwijs proberen te bieden en zorg dragen voor een dekkend aanbod in de regio. Hierbij volgt een leerling zo lang als mogelijk regulier onderwijs en wordt er een overstap gemaakt naar het speciaal onderwijs als er intensievere ondersteuning en begeleiding nodig is. </w:t>
      </w:r>
    </w:p>
    <w:p w14:paraId="7834C533" w14:textId="77777777" w:rsidR="00F57E1E" w:rsidRDefault="00F57E1E" w:rsidP="00F57E1E"/>
    <w:p w14:paraId="7DAF3453" w14:textId="5E659C96" w:rsidR="00F57E1E" w:rsidRDefault="00F57E1E" w:rsidP="00F57E1E">
      <w:r>
        <w:t>Vanuit passend onderwijs zal er richting 2035 een stap gemaakt moeten worden naar inclusief onderwijs. Inclusief onderwijs richt zich op jongeren met én zonder ondersteuningsbehoeften. Bij inclusief onderwijs is het onderwijs zo ingericht, dat alle leerlingen welkom zijn en erbij horen op de school die ze kiezen. Zoveel mogelijk leerling</w:t>
      </w:r>
      <w:r w:rsidR="00A26FE1">
        <w:t xml:space="preserve">en </w:t>
      </w:r>
      <w:r>
        <w:t xml:space="preserve">zullen dus “thuisnabij” naar school gaan en hier onderwijs, en waar nodig zorg, op maat krijgen. Enerzijds ligt hier een opdracht vanuit het kabinet, anderzijds is er de roep vanuit de maatschappij, leerlingen, ouders en het onderwijs om een minder strakke scheiding tussen regulier en speciaal onderwijs. Ook binnen ons samenwerkingsverband zien wij dat alle organisaties zich inspannen om naar meer inclusief onderwijs te gaan. </w:t>
      </w:r>
    </w:p>
    <w:p w14:paraId="182B18B1" w14:textId="348EAF9A" w:rsidR="00F57E1E" w:rsidRDefault="00F57E1E" w:rsidP="00F57E1E">
      <w:pPr>
        <w:rPr>
          <w:bCs/>
        </w:rPr>
      </w:pPr>
      <w:r>
        <w:rPr>
          <w:bCs/>
        </w:rPr>
        <w:t>Een regeling als Kansrijk VO kan helpen om bovenstaande te realiseren. Deze regeling draagt immers bij aan de bedoeling om zoveel mogelijk leerlingen op maat te kunnen bedienen. Bij de leerlingen, waar</w:t>
      </w:r>
      <w:r w:rsidR="00A26FE1">
        <w:rPr>
          <w:bCs/>
        </w:rPr>
        <w:t xml:space="preserve"> er </w:t>
      </w:r>
      <w:r>
        <w:rPr>
          <w:bCs/>
        </w:rPr>
        <w:t>bij de overstap van</w:t>
      </w:r>
      <w:r w:rsidR="00A26FE1">
        <w:rPr>
          <w:bCs/>
        </w:rPr>
        <w:t>uit</w:t>
      </w:r>
      <w:r>
        <w:rPr>
          <w:bCs/>
        </w:rPr>
        <w:t xml:space="preserve"> het PO getwijfeld wordt aan de haalbaarheid binnen het regulier VO, kan dit arrangement (wellicht) ruimte bieden aan de reguliere VO</w:t>
      </w:r>
      <w:r w:rsidR="00A26FE1">
        <w:rPr>
          <w:bCs/>
        </w:rPr>
        <w:t>-</w:t>
      </w:r>
      <w:r>
        <w:rPr>
          <w:bCs/>
        </w:rPr>
        <w:t xml:space="preserve">school, die mogelijkheden ziet. </w:t>
      </w:r>
      <w:r w:rsidR="007B54BB" w:rsidRPr="007B54BB">
        <w:rPr>
          <w:bCs/>
        </w:rPr>
        <w:t>Als de regeling Kansrijk VO wordt toegekend en er later een overstap naar het VSO nodig is, zullen de kosten voor een eventuele TLV VSO door het SWV worden gedragen.</w:t>
      </w:r>
      <w:r w:rsidR="007B54BB">
        <w:rPr>
          <w:bCs/>
        </w:rPr>
        <w:t xml:space="preserve"> </w:t>
      </w:r>
      <w:r>
        <w:rPr>
          <w:bCs/>
        </w:rPr>
        <w:t>Het SWV Hanzeland wil middels deze regeling dan ook reguliere VO-scholen stimuleren om zoveel mogelijk “thuisnabij” onderwijs te realiseren. De criteria voor dit arrangement waren echter wat onduidelijk en subjectief. Om deze reden heeft de Commissie Toewijzing VO zich</w:t>
      </w:r>
      <w:r w:rsidR="0021377F">
        <w:rPr>
          <w:bCs/>
        </w:rPr>
        <w:t xml:space="preserve"> in januari 2024</w:t>
      </w:r>
      <w:r>
        <w:rPr>
          <w:bCs/>
        </w:rPr>
        <w:t xml:space="preserve"> gebogen over het (her) formuleren van de criteria. </w:t>
      </w:r>
      <w:r w:rsidR="0021377F">
        <w:rPr>
          <w:bCs/>
        </w:rPr>
        <w:t xml:space="preserve">Deze criteria zijn in de periode van september tot november 2024 geëvalueerd en dit heeft geleid tot aanscherping van de criteria. </w:t>
      </w:r>
      <w:r w:rsidR="002E047C">
        <w:rPr>
          <w:bCs/>
        </w:rPr>
        <w:t>Deze criteria worden hieronder toegelicht.</w:t>
      </w:r>
    </w:p>
    <w:p w14:paraId="45905FE2" w14:textId="77777777" w:rsidR="0021377F" w:rsidRDefault="0021377F" w:rsidP="00F57E1E">
      <w:pPr>
        <w:rPr>
          <w:bCs/>
        </w:rPr>
      </w:pPr>
    </w:p>
    <w:p w14:paraId="0F9E055B" w14:textId="5BC93792" w:rsidR="00F57E1E" w:rsidRDefault="00F57E1E" w:rsidP="00F57E1E">
      <w:pPr>
        <w:rPr>
          <w:bCs/>
        </w:rPr>
      </w:pPr>
      <w:r>
        <w:rPr>
          <w:bCs/>
        </w:rPr>
        <w:lastRenderedPageBreak/>
        <w:t xml:space="preserve">Bij welke problematiek kan er gedacht worden aan Kansrijk VO? Het gaat hierbij veelal om een combinatie van onderstaande factoren: </w:t>
      </w:r>
    </w:p>
    <w:p w14:paraId="361645C3" w14:textId="77777777" w:rsidR="00F57E1E" w:rsidRDefault="00F57E1E" w:rsidP="00F57E1E">
      <w:pPr>
        <w:rPr>
          <w:bCs/>
        </w:rPr>
      </w:pPr>
    </w:p>
    <w:p w14:paraId="3C402C8E" w14:textId="7BF637C8" w:rsidR="00F57E1E" w:rsidRPr="00F57E1E" w:rsidRDefault="00F57E1E" w:rsidP="00F57E1E">
      <w:pPr>
        <w:pStyle w:val="Lijstalinea"/>
        <w:numPr>
          <w:ilvl w:val="0"/>
          <w:numId w:val="3"/>
        </w:numPr>
        <w:spacing w:after="0"/>
        <w:rPr>
          <w:rFonts w:eastAsiaTheme="minorEastAsia"/>
          <w:sz w:val="24"/>
          <w:szCs w:val="24"/>
        </w:rPr>
      </w:pPr>
      <w:r w:rsidRPr="00F57E1E">
        <w:rPr>
          <w:rFonts w:eastAsiaTheme="minorEastAsia"/>
          <w:sz w:val="24"/>
          <w:szCs w:val="24"/>
        </w:rPr>
        <w:t>Er is sprake van (veel) verzuim, dan wel kans op veel verzuim</w:t>
      </w:r>
      <w:r w:rsidR="00F74F13">
        <w:rPr>
          <w:rFonts w:eastAsiaTheme="minorEastAsia"/>
          <w:sz w:val="24"/>
          <w:szCs w:val="24"/>
        </w:rPr>
        <w:t>.</w:t>
      </w:r>
    </w:p>
    <w:p w14:paraId="04FA1BC8" w14:textId="053899F9" w:rsidR="00F57E1E" w:rsidRPr="00F57E1E" w:rsidRDefault="00F57E1E" w:rsidP="00F57E1E">
      <w:pPr>
        <w:pStyle w:val="Lijstalinea"/>
        <w:numPr>
          <w:ilvl w:val="0"/>
          <w:numId w:val="3"/>
        </w:numPr>
        <w:spacing w:after="0"/>
        <w:rPr>
          <w:rFonts w:eastAsiaTheme="minorEastAsia"/>
          <w:sz w:val="24"/>
          <w:szCs w:val="24"/>
        </w:rPr>
      </w:pPr>
      <w:r w:rsidRPr="00F57E1E">
        <w:rPr>
          <w:rFonts w:eastAsiaTheme="minorEastAsia"/>
          <w:sz w:val="24"/>
          <w:szCs w:val="24"/>
        </w:rPr>
        <w:t>De leerling heeft moeite met wisseling van docenten, is gebaat bij een vaste docent</w:t>
      </w:r>
      <w:r w:rsidR="00F74F13">
        <w:rPr>
          <w:rFonts w:eastAsiaTheme="minorEastAsia"/>
          <w:sz w:val="24"/>
          <w:szCs w:val="24"/>
        </w:rPr>
        <w:t>.</w:t>
      </w:r>
    </w:p>
    <w:p w14:paraId="0A08731E" w14:textId="73E4E6F7" w:rsidR="00F57E1E" w:rsidRPr="00F57E1E" w:rsidRDefault="00F57E1E" w:rsidP="00F57E1E">
      <w:pPr>
        <w:pStyle w:val="Lijstalinea"/>
        <w:numPr>
          <w:ilvl w:val="0"/>
          <w:numId w:val="3"/>
        </w:numPr>
        <w:spacing w:after="0"/>
        <w:rPr>
          <w:rFonts w:eastAsiaTheme="minorEastAsia"/>
          <w:sz w:val="24"/>
          <w:szCs w:val="24"/>
        </w:rPr>
      </w:pPr>
      <w:r w:rsidRPr="00F57E1E">
        <w:rPr>
          <w:rFonts w:eastAsiaTheme="minorEastAsia"/>
          <w:sz w:val="24"/>
          <w:szCs w:val="24"/>
        </w:rPr>
        <w:t>De leerling is snel overprikkeld</w:t>
      </w:r>
      <w:r w:rsidR="00F74F13">
        <w:rPr>
          <w:rFonts w:eastAsiaTheme="minorEastAsia"/>
          <w:sz w:val="24"/>
          <w:szCs w:val="24"/>
        </w:rPr>
        <w:t>.</w:t>
      </w:r>
    </w:p>
    <w:p w14:paraId="013506DE" w14:textId="7DFE3EE2" w:rsidR="00F57E1E" w:rsidRPr="00F57E1E" w:rsidRDefault="00F57E1E" w:rsidP="00F57E1E">
      <w:pPr>
        <w:pStyle w:val="Lijstalinea"/>
        <w:numPr>
          <w:ilvl w:val="0"/>
          <w:numId w:val="3"/>
        </w:numPr>
        <w:spacing w:after="0"/>
        <w:rPr>
          <w:rFonts w:eastAsiaTheme="minorEastAsia"/>
          <w:sz w:val="24"/>
          <w:szCs w:val="24"/>
        </w:rPr>
      </w:pPr>
      <w:r w:rsidRPr="00F57E1E">
        <w:rPr>
          <w:rFonts w:eastAsiaTheme="minorEastAsia"/>
          <w:sz w:val="24"/>
          <w:szCs w:val="24"/>
        </w:rPr>
        <w:t>Opgebouwde spanning vanuit school komt thuis tot uiting</w:t>
      </w:r>
      <w:r w:rsidR="00F74F13">
        <w:rPr>
          <w:rFonts w:eastAsiaTheme="minorEastAsia"/>
          <w:sz w:val="24"/>
          <w:szCs w:val="24"/>
        </w:rPr>
        <w:t>.</w:t>
      </w:r>
    </w:p>
    <w:p w14:paraId="6A551244" w14:textId="5127854A" w:rsidR="00F57E1E" w:rsidRPr="00F57E1E" w:rsidRDefault="00F57E1E" w:rsidP="00F57E1E">
      <w:pPr>
        <w:pStyle w:val="Lijstalinea"/>
        <w:numPr>
          <w:ilvl w:val="0"/>
          <w:numId w:val="3"/>
        </w:numPr>
        <w:spacing w:after="0"/>
        <w:rPr>
          <w:rFonts w:eastAsiaTheme="minorEastAsia"/>
          <w:sz w:val="24"/>
          <w:szCs w:val="24"/>
        </w:rPr>
      </w:pPr>
      <w:r w:rsidRPr="00F57E1E">
        <w:rPr>
          <w:rFonts w:eastAsiaTheme="minorEastAsia"/>
          <w:sz w:val="24"/>
          <w:szCs w:val="24"/>
        </w:rPr>
        <w:t>De leerling laat sterk externaliserend gedrag zien waarbij de veiligheid van de leerling zelf en/of zijn omgeving in het gedrang komt</w:t>
      </w:r>
      <w:r w:rsidR="00F74F13">
        <w:rPr>
          <w:rFonts w:eastAsiaTheme="minorEastAsia"/>
          <w:sz w:val="24"/>
          <w:szCs w:val="24"/>
        </w:rPr>
        <w:t>.</w:t>
      </w:r>
    </w:p>
    <w:p w14:paraId="5CAAAD91" w14:textId="203D4D2F" w:rsidR="00F57E1E" w:rsidRPr="00F57E1E" w:rsidRDefault="00F57E1E" w:rsidP="00F57E1E">
      <w:pPr>
        <w:pStyle w:val="Lijstalinea"/>
        <w:numPr>
          <w:ilvl w:val="0"/>
          <w:numId w:val="2"/>
        </w:numPr>
        <w:spacing w:after="0"/>
        <w:rPr>
          <w:rFonts w:eastAsiaTheme="minorEastAsia"/>
          <w:sz w:val="24"/>
          <w:szCs w:val="24"/>
        </w:rPr>
      </w:pPr>
      <w:r w:rsidRPr="00F57E1E">
        <w:rPr>
          <w:rFonts w:eastAsiaTheme="minorEastAsia"/>
          <w:sz w:val="24"/>
          <w:szCs w:val="24"/>
        </w:rPr>
        <w:t>Er is al veel hulpverlening geboden en dit heeft tot onvoldoende of weinig verbetering van de situatie geleid, daarmee is de problematiek fors gebleven</w:t>
      </w:r>
      <w:r w:rsidR="00F74F13">
        <w:rPr>
          <w:rFonts w:eastAsiaTheme="minorEastAsia"/>
          <w:sz w:val="24"/>
          <w:szCs w:val="24"/>
        </w:rPr>
        <w:t>.</w:t>
      </w:r>
    </w:p>
    <w:p w14:paraId="1AD18A71" w14:textId="66C113C5" w:rsidR="00F57E1E" w:rsidRPr="00F57E1E" w:rsidRDefault="00F57E1E" w:rsidP="00F57E1E">
      <w:pPr>
        <w:pStyle w:val="Lijstalinea"/>
        <w:numPr>
          <w:ilvl w:val="0"/>
          <w:numId w:val="2"/>
        </w:numPr>
        <w:spacing w:after="0"/>
        <w:rPr>
          <w:rFonts w:eastAsiaTheme="minorEastAsia"/>
          <w:sz w:val="24"/>
          <w:szCs w:val="24"/>
        </w:rPr>
      </w:pPr>
      <w:r w:rsidRPr="00F57E1E">
        <w:rPr>
          <w:rFonts w:eastAsiaTheme="minorEastAsia"/>
          <w:sz w:val="24"/>
          <w:szCs w:val="24"/>
        </w:rPr>
        <w:t>Er is sprake van forse gedragsproblematiek bij de leerling, waarbij de basisschool moeilijk heeft kunnen samenwerken met ouders/verzorgers</w:t>
      </w:r>
      <w:r w:rsidR="00F74F13">
        <w:rPr>
          <w:rFonts w:eastAsiaTheme="minorEastAsia"/>
          <w:sz w:val="24"/>
          <w:szCs w:val="24"/>
        </w:rPr>
        <w:t>.</w:t>
      </w:r>
    </w:p>
    <w:p w14:paraId="73B8C0B4" w14:textId="2AE34251" w:rsidR="00F57E1E" w:rsidRPr="00F57E1E" w:rsidRDefault="00F57E1E" w:rsidP="00F57E1E">
      <w:pPr>
        <w:pStyle w:val="Lijstalinea"/>
        <w:numPr>
          <w:ilvl w:val="0"/>
          <w:numId w:val="2"/>
        </w:numPr>
        <w:spacing w:after="0"/>
        <w:rPr>
          <w:rFonts w:eastAsiaTheme="minorEastAsia"/>
          <w:sz w:val="24"/>
          <w:szCs w:val="24"/>
        </w:rPr>
      </w:pPr>
      <w:r w:rsidRPr="00F57E1E">
        <w:rPr>
          <w:rFonts w:eastAsiaTheme="minorEastAsia"/>
          <w:sz w:val="24"/>
          <w:szCs w:val="24"/>
        </w:rPr>
        <w:t>De leerling heeft veel moeite met het omgaan met gezag</w:t>
      </w:r>
      <w:r w:rsidR="00F74F13">
        <w:rPr>
          <w:rFonts w:eastAsiaTheme="minorEastAsia"/>
          <w:sz w:val="24"/>
          <w:szCs w:val="24"/>
        </w:rPr>
        <w:t>.</w:t>
      </w:r>
    </w:p>
    <w:p w14:paraId="11C5A750" w14:textId="192A3BF0" w:rsidR="00F57E1E" w:rsidRPr="00F57E1E" w:rsidRDefault="00A26FE1" w:rsidP="00F57E1E">
      <w:pPr>
        <w:pStyle w:val="Lijstalinea"/>
        <w:numPr>
          <w:ilvl w:val="0"/>
          <w:numId w:val="2"/>
        </w:numPr>
        <w:spacing w:after="0"/>
        <w:rPr>
          <w:rFonts w:eastAsiaTheme="minorEastAsia"/>
          <w:sz w:val="24"/>
          <w:szCs w:val="24"/>
        </w:rPr>
      </w:pPr>
      <w:r>
        <w:rPr>
          <w:rFonts w:eastAsiaTheme="minorEastAsia"/>
          <w:sz w:val="24"/>
          <w:szCs w:val="24"/>
        </w:rPr>
        <w:t>De p</w:t>
      </w:r>
      <w:r w:rsidR="00F57E1E" w:rsidRPr="00F57E1E">
        <w:rPr>
          <w:rFonts w:eastAsiaTheme="minorEastAsia"/>
          <w:sz w:val="24"/>
          <w:szCs w:val="24"/>
        </w:rPr>
        <w:t>roblematiek vraagt om extra ondersteuning boven op de basisondersteuning</w:t>
      </w:r>
      <w:r w:rsidR="00F74F13">
        <w:rPr>
          <w:rFonts w:eastAsiaTheme="minorEastAsia"/>
          <w:sz w:val="24"/>
          <w:szCs w:val="24"/>
        </w:rPr>
        <w:t>.</w:t>
      </w:r>
    </w:p>
    <w:p w14:paraId="66B06D85" w14:textId="77777777" w:rsidR="00F57E1E" w:rsidRPr="00F57E1E" w:rsidRDefault="00F57E1E" w:rsidP="00F57E1E">
      <w:pPr>
        <w:rPr>
          <w:rFonts w:eastAsiaTheme="minorEastAsia"/>
        </w:rPr>
      </w:pPr>
    </w:p>
    <w:p w14:paraId="482D78EC" w14:textId="5E39A136" w:rsidR="00F57E1E" w:rsidRDefault="00F57E1E" w:rsidP="00F57E1E">
      <w:pPr>
        <w:rPr>
          <w:rFonts w:eastAsiaTheme="minorEastAsia"/>
        </w:rPr>
      </w:pPr>
      <w:r>
        <w:rPr>
          <w:rFonts w:eastAsiaTheme="minorEastAsia"/>
        </w:rPr>
        <w:t xml:space="preserve">Mocht er sprake zijn van een combinatie van bovenstaande factoren, dan kan er een aanvraag gedaan worden bij SWV Hanzeland VO. </w:t>
      </w:r>
      <w:r w:rsidR="00DF0C5F">
        <w:rPr>
          <w:rFonts w:eastAsiaTheme="minorEastAsia"/>
        </w:rPr>
        <w:t xml:space="preserve">Bij deze aanvraag moeten echter </w:t>
      </w:r>
      <w:r>
        <w:rPr>
          <w:rFonts w:eastAsiaTheme="minorEastAsia"/>
        </w:rPr>
        <w:t>ook onderstaande indicatoren en criteria in acht genome</w:t>
      </w:r>
      <w:r w:rsidR="00DF0C5F">
        <w:rPr>
          <w:rFonts w:eastAsiaTheme="minorEastAsia"/>
        </w:rPr>
        <w:t>n worden</w:t>
      </w:r>
      <w:r>
        <w:rPr>
          <w:rFonts w:eastAsiaTheme="minorEastAsia"/>
        </w:rPr>
        <w:t>:</w:t>
      </w:r>
    </w:p>
    <w:p w14:paraId="1384C550" w14:textId="77777777" w:rsidR="00F57E1E" w:rsidRDefault="00F57E1E" w:rsidP="00F57E1E">
      <w:pPr>
        <w:rPr>
          <w:rFonts w:eastAsiaTheme="minorEastAsia"/>
        </w:rPr>
      </w:pPr>
    </w:p>
    <w:p w14:paraId="288FC43D" w14:textId="77777777" w:rsidR="00A26FE1" w:rsidRDefault="00F57E1E" w:rsidP="00F57E1E">
      <w:pPr>
        <w:pStyle w:val="Lijstalinea"/>
        <w:numPr>
          <w:ilvl w:val="0"/>
          <w:numId w:val="2"/>
        </w:numPr>
        <w:spacing w:after="0"/>
        <w:rPr>
          <w:rFonts w:eastAsiaTheme="minorEastAsia"/>
          <w:sz w:val="24"/>
          <w:szCs w:val="24"/>
        </w:rPr>
      </w:pPr>
      <w:r w:rsidRPr="00F57E1E">
        <w:rPr>
          <w:rFonts w:eastAsiaTheme="minorEastAsia"/>
          <w:sz w:val="24"/>
          <w:szCs w:val="24"/>
        </w:rPr>
        <w:t xml:space="preserve">Er moet voorafgaand/tijdens de aanmeldprocedure getwijfeld worden </w:t>
      </w:r>
      <w:r w:rsidR="004B2C4A">
        <w:rPr>
          <w:rFonts w:eastAsiaTheme="minorEastAsia"/>
          <w:sz w:val="24"/>
          <w:szCs w:val="24"/>
        </w:rPr>
        <w:t>over plaatsing in</w:t>
      </w:r>
      <w:r w:rsidRPr="00F57E1E">
        <w:rPr>
          <w:rFonts w:eastAsiaTheme="minorEastAsia"/>
          <w:sz w:val="24"/>
          <w:szCs w:val="24"/>
        </w:rPr>
        <w:t xml:space="preserve"> het VSO. Deze twijfel moet bij voorkeur geuit zijn door het regulier PO, maar kan ook geuit worden door het VO bij de aanmelding. Bij de aanvraag Kansrijk VO </w:t>
      </w:r>
      <w:r w:rsidR="00A26FE1">
        <w:rPr>
          <w:rFonts w:eastAsiaTheme="minorEastAsia"/>
          <w:sz w:val="24"/>
          <w:szCs w:val="24"/>
        </w:rPr>
        <w:t>moet</w:t>
      </w:r>
      <w:r w:rsidRPr="00F57E1E">
        <w:rPr>
          <w:rFonts w:eastAsiaTheme="minorEastAsia"/>
          <w:sz w:val="24"/>
          <w:szCs w:val="24"/>
        </w:rPr>
        <w:t xml:space="preserve"> </w:t>
      </w:r>
      <w:r>
        <w:rPr>
          <w:rFonts w:eastAsiaTheme="minorEastAsia"/>
          <w:sz w:val="24"/>
          <w:szCs w:val="24"/>
        </w:rPr>
        <w:t xml:space="preserve">verslaglegging </w:t>
      </w:r>
      <w:r w:rsidRPr="00F57E1E">
        <w:rPr>
          <w:rFonts w:eastAsiaTheme="minorEastAsia"/>
          <w:sz w:val="24"/>
          <w:szCs w:val="24"/>
        </w:rPr>
        <w:t>aanwezig  zijn</w:t>
      </w:r>
      <w:r>
        <w:rPr>
          <w:rFonts w:eastAsiaTheme="minorEastAsia"/>
          <w:sz w:val="24"/>
          <w:szCs w:val="24"/>
        </w:rPr>
        <w:t xml:space="preserve"> van een gezamenlijk MDO </w:t>
      </w:r>
      <w:r w:rsidRPr="00F57E1E">
        <w:rPr>
          <w:rFonts w:eastAsiaTheme="minorEastAsia"/>
          <w:sz w:val="24"/>
          <w:szCs w:val="24"/>
        </w:rPr>
        <w:t>(PO-VO-ouders en eventueel hulpverlening)</w:t>
      </w:r>
      <w:r>
        <w:rPr>
          <w:rFonts w:eastAsiaTheme="minorEastAsia"/>
          <w:sz w:val="24"/>
          <w:szCs w:val="24"/>
        </w:rPr>
        <w:t xml:space="preserve"> waarin </w:t>
      </w:r>
      <w:r w:rsidRPr="00F57E1E">
        <w:rPr>
          <w:rFonts w:eastAsiaTheme="minorEastAsia"/>
          <w:sz w:val="24"/>
          <w:szCs w:val="24"/>
        </w:rPr>
        <w:t xml:space="preserve">verkend is wat de (on)mogelijkheden zijn. </w:t>
      </w:r>
    </w:p>
    <w:p w14:paraId="67923DCA" w14:textId="4FBB4FE3" w:rsidR="00F57E1E" w:rsidRPr="00F57E1E" w:rsidRDefault="00A26FE1" w:rsidP="00F57E1E">
      <w:pPr>
        <w:pStyle w:val="Lijstalinea"/>
        <w:numPr>
          <w:ilvl w:val="0"/>
          <w:numId w:val="2"/>
        </w:numPr>
        <w:spacing w:after="0"/>
        <w:rPr>
          <w:rFonts w:eastAsiaTheme="minorEastAsia"/>
          <w:sz w:val="24"/>
          <w:szCs w:val="24"/>
        </w:rPr>
      </w:pPr>
      <w:r>
        <w:rPr>
          <w:rFonts w:eastAsiaTheme="minorEastAsia"/>
          <w:sz w:val="24"/>
          <w:szCs w:val="24"/>
        </w:rPr>
        <w:t>De</w:t>
      </w:r>
      <w:r w:rsidR="00F57E1E" w:rsidRPr="00F57E1E">
        <w:rPr>
          <w:rFonts w:eastAsiaTheme="minorEastAsia"/>
          <w:sz w:val="24"/>
          <w:szCs w:val="24"/>
        </w:rPr>
        <w:t xml:space="preserve"> onderwijs- en ondersteuningsbehoeften </w:t>
      </w:r>
      <w:r>
        <w:rPr>
          <w:rFonts w:eastAsiaTheme="minorEastAsia"/>
          <w:sz w:val="24"/>
          <w:szCs w:val="24"/>
        </w:rPr>
        <w:t xml:space="preserve">moeten </w:t>
      </w:r>
      <w:r w:rsidR="00F57E1E" w:rsidRPr="00F57E1E">
        <w:rPr>
          <w:rFonts w:eastAsiaTheme="minorEastAsia"/>
          <w:sz w:val="24"/>
          <w:szCs w:val="24"/>
        </w:rPr>
        <w:t>duidelijk in kaart gebracht zijn</w:t>
      </w:r>
      <w:r w:rsidR="007834FD">
        <w:rPr>
          <w:rFonts w:eastAsiaTheme="minorEastAsia"/>
          <w:sz w:val="24"/>
          <w:szCs w:val="24"/>
        </w:rPr>
        <w:t xml:space="preserve"> aan de hand van de belemmerende en bevorderende factoren</w:t>
      </w:r>
      <w:r w:rsidR="00F57E1E" w:rsidRPr="00F57E1E">
        <w:rPr>
          <w:rFonts w:eastAsiaTheme="minorEastAsia"/>
          <w:sz w:val="24"/>
          <w:szCs w:val="24"/>
        </w:rPr>
        <w:t>. Dit kan gerelateerd worden aan het L</w:t>
      </w:r>
      <w:r>
        <w:rPr>
          <w:rFonts w:eastAsiaTheme="minorEastAsia"/>
          <w:sz w:val="24"/>
          <w:szCs w:val="24"/>
        </w:rPr>
        <w:t xml:space="preserve">andelijk </w:t>
      </w:r>
      <w:r w:rsidR="00F57E1E" w:rsidRPr="00F57E1E">
        <w:rPr>
          <w:rFonts w:eastAsiaTheme="minorEastAsia"/>
          <w:sz w:val="24"/>
          <w:szCs w:val="24"/>
        </w:rPr>
        <w:t>D</w:t>
      </w:r>
      <w:r>
        <w:rPr>
          <w:rFonts w:eastAsiaTheme="minorEastAsia"/>
          <w:sz w:val="24"/>
          <w:szCs w:val="24"/>
        </w:rPr>
        <w:t xml:space="preserve">oelgroepen </w:t>
      </w:r>
      <w:r w:rsidR="00F57E1E" w:rsidRPr="00F57E1E">
        <w:rPr>
          <w:rFonts w:eastAsiaTheme="minorEastAsia"/>
          <w:sz w:val="24"/>
          <w:szCs w:val="24"/>
        </w:rPr>
        <w:t>M</w:t>
      </w:r>
      <w:r>
        <w:rPr>
          <w:rFonts w:eastAsiaTheme="minorEastAsia"/>
          <w:sz w:val="24"/>
          <w:szCs w:val="24"/>
        </w:rPr>
        <w:t>odel (LDGM)</w:t>
      </w:r>
      <w:r w:rsidR="00F57E1E" w:rsidRPr="00F57E1E">
        <w:rPr>
          <w:rFonts w:eastAsiaTheme="minorEastAsia"/>
          <w:sz w:val="24"/>
          <w:szCs w:val="24"/>
        </w:rPr>
        <w:t xml:space="preserve"> waarbij de benodigde ondersteuning verder gaat dan enkel het domein leren en ontwikkelen. Waar zit de twijfel? Wat wordt er ingezet?</w:t>
      </w:r>
      <w:r w:rsidR="008F21D2">
        <w:rPr>
          <w:rFonts w:eastAsiaTheme="minorEastAsia"/>
          <w:sz w:val="24"/>
          <w:szCs w:val="24"/>
        </w:rPr>
        <w:t xml:space="preserve"> Dit laatste vraagt </w:t>
      </w:r>
      <w:r w:rsidR="007834FD">
        <w:rPr>
          <w:rFonts w:eastAsiaTheme="minorEastAsia"/>
          <w:sz w:val="24"/>
          <w:szCs w:val="24"/>
        </w:rPr>
        <w:t xml:space="preserve">dan ook </w:t>
      </w:r>
      <w:r w:rsidR="008F21D2">
        <w:rPr>
          <w:rFonts w:eastAsiaTheme="minorEastAsia"/>
          <w:sz w:val="24"/>
          <w:szCs w:val="24"/>
        </w:rPr>
        <w:t>om een plan van aanpak</w:t>
      </w:r>
      <w:r w:rsidR="007834FD">
        <w:rPr>
          <w:rFonts w:eastAsiaTheme="minorEastAsia"/>
          <w:sz w:val="24"/>
          <w:szCs w:val="24"/>
        </w:rPr>
        <w:t xml:space="preserve">, waarbij duidelijk wordt dat er meer ingezet wordt dan de basisondersteuning. </w:t>
      </w:r>
    </w:p>
    <w:p w14:paraId="70596345" w14:textId="42BB4B5F" w:rsidR="00F57E1E" w:rsidRPr="00F57E1E" w:rsidRDefault="00F57E1E" w:rsidP="00F57E1E">
      <w:pPr>
        <w:pStyle w:val="Lijstalinea"/>
        <w:numPr>
          <w:ilvl w:val="0"/>
          <w:numId w:val="2"/>
        </w:numPr>
        <w:spacing w:after="0"/>
        <w:rPr>
          <w:rFonts w:eastAsiaTheme="minorEastAsia"/>
          <w:sz w:val="24"/>
          <w:szCs w:val="24"/>
        </w:rPr>
      </w:pPr>
      <w:r w:rsidRPr="00F57E1E">
        <w:rPr>
          <w:rFonts w:eastAsiaTheme="minorEastAsia"/>
          <w:sz w:val="24"/>
          <w:szCs w:val="24"/>
        </w:rPr>
        <w:t>Indien aanwezig zal het OPP van de basisschool</w:t>
      </w:r>
      <w:r w:rsidR="0021377F">
        <w:rPr>
          <w:rFonts w:eastAsiaTheme="minorEastAsia"/>
          <w:sz w:val="24"/>
          <w:szCs w:val="24"/>
        </w:rPr>
        <w:t xml:space="preserve"> </w:t>
      </w:r>
      <w:r w:rsidRPr="00F57E1E">
        <w:rPr>
          <w:rFonts w:eastAsiaTheme="minorEastAsia"/>
          <w:sz w:val="24"/>
          <w:szCs w:val="24"/>
        </w:rPr>
        <w:t>meegestuurd moeten worden</w:t>
      </w:r>
      <w:r w:rsidR="00F74F13">
        <w:rPr>
          <w:rFonts w:eastAsiaTheme="minorEastAsia"/>
          <w:sz w:val="24"/>
          <w:szCs w:val="24"/>
        </w:rPr>
        <w:t>.</w:t>
      </w:r>
    </w:p>
    <w:p w14:paraId="7712A93B" w14:textId="449563F2" w:rsidR="00F57E1E" w:rsidRPr="00A26FE1" w:rsidRDefault="00F57E1E" w:rsidP="00F57E1E">
      <w:pPr>
        <w:pStyle w:val="Lijstalinea"/>
        <w:numPr>
          <w:ilvl w:val="0"/>
          <w:numId w:val="2"/>
        </w:numPr>
        <w:spacing w:after="0"/>
        <w:rPr>
          <w:rFonts w:eastAsiaTheme="minorEastAsia"/>
        </w:rPr>
      </w:pPr>
      <w:r w:rsidRPr="0021377F">
        <w:rPr>
          <w:rFonts w:eastAsiaTheme="minorEastAsia"/>
          <w:sz w:val="24"/>
          <w:szCs w:val="24"/>
        </w:rPr>
        <w:t xml:space="preserve">De </w:t>
      </w:r>
      <w:r w:rsidR="0021377F" w:rsidRPr="0021377F">
        <w:rPr>
          <w:rFonts w:eastAsiaTheme="minorEastAsia"/>
          <w:sz w:val="24"/>
          <w:szCs w:val="24"/>
        </w:rPr>
        <w:t xml:space="preserve">volledige </w:t>
      </w:r>
      <w:r w:rsidRPr="0021377F">
        <w:rPr>
          <w:rFonts w:eastAsiaTheme="minorEastAsia"/>
          <w:sz w:val="24"/>
          <w:szCs w:val="24"/>
        </w:rPr>
        <w:t>aanvraag voor Kansrijk VO</w:t>
      </w:r>
      <w:r w:rsidR="0021377F">
        <w:rPr>
          <w:rFonts w:eastAsiaTheme="minorEastAsia"/>
          <w:sz w:val="24"/>
          <w:szCs w:val="24"/>
        </w:rPr>
        <w:t xml:space="preserve">, dus inclusief </w:t>
      </w:r>
      <w:r w:rsidR="0021377F" w:rsidRPr="0021377F">
        <w:rPr>
          <w:rFonts w:eastAsiaTheme="minorEastAsia"/>
          <w:b/>
          <w:sz w:val="24"/>
          <w:szCs w:val="24"/>
        </w:rPr>
        <w:t>alle</w:t>
      </w:r>
      <w:r w:rsidR="0021377F">
        <w:rPr>
          <w:rFonts w:eastAsiaTheme="minorEastAsia"/>
          <w:sz w:val="24"/>
          <w:szCs w:val="24"/>
        </w:rPr>
        <w:t xml:space="preserve"> benodigde documenten, </w:t>
      </w:r>
      <w:r w:rsidR="00A26FE1">
        <w:rPr>
          <w:rFonts w:eastAsiaTheme="minorEastAsia"/>
          <w:sz w:val="24"/>
          <w:szCs w:val="24"/>
        </w:rPr>
        <w:t>moet</w:t>
      </w:r>
      <w:r w:rsidR="0021377F">
        <w:rPr>
          <w:rFonts w:eastAsiaTheme="minorEastAsia"/>
          <w:sz w:val="24"/>
          <w:szCs w:val="24"/>
        </w:rPr>
        <w:t xml:space="preserve"> </w:t>
      </w:r>
      <w:r w:rsidRPr="0021377F">
        <w:rPr>
          <w:rFonts w:eastAsiaTheme="minorEastAsia"/>
          <w:sz w:val="24"/>
          <w:szCs w:val="24"/>
        </w:rPr>
        <w:t xml:space="preserve">bij de onder instroom </w:t>
      </w:r>
      <w:r w:rsidRPr="0021377F">
        <w:rPr>
          <w:rFonts w:eastAsiaTheme="minorEastAsia"/>
          <w:b/>
          <w:sz w:val="24"/>
          <w:szCs w:val="24"/>
        </w:rPr>
        <w:t>voor</w:t>
      </w:r>
      <w:r w:rsidRPr="0021377F">
        <w:rPr>
          <w:rFonts w:eastAsiaTheme="minorEastAsia"/>
          <w:sz w:val="24"/>
          <w:szCs w:val="24"/>
        </w:rPr>
        <w:t xml:space="preserve"> 1 december </w:t>
      </w:r>
      <w:r w:rsidR="0021377F">
        <w:rPr>
          <w:rFonts w:eastAsiaTheme="minorEastAsia"/>
          <w:sz w:val="24"/>
          <w:szCs w:val="24"/>
        </w:rPr>
        <w:t xml:space="preserve">in </w:t>
      </w:r>
      <w:proofErr w:type="spellStart"/>
      <w:r w:rsidR="0021377F">
        <w:rPr>
          <w:rFonts w:eastAsiaTheme="minorEastAsia"/>
          <w:sz w:val="24"/>
          <w:szCs w:val="24"/>
        </w:rPr>
        <w:t>Kindkans</w:t>
      </w:r>
      <w:proofErr w:type="spellEnd"/>
      <w:r w:rsidR="0021377F">
        <w:rPr>
          <w:rFonts w:eastAsiaTheme="minorEastAsia"/>
          <w:sz w:val="24"/>
          <w:szCs w:val="24"/>
        </w:rPr>
        <w:t xml:space="preserve"> hangen. Indien dit niet het geval is, </w:t>
      </w:r>
      <w:r w:rsidR="00A26FE1">
        <w:rPr>
          <w:rFonts w:eastAsiaTheme="minorEastAsia"/>
          <w:sz w:val="24"/>
          <w:szCs w:val="24"/>
        </w:rPr>
        <w:t xml:space="preserve">wordt </w:t>
      </w:r>
      <w:r w:rsidR="0021377F">
        <w:rPr>
          <w:rFonts w:eastAsiaTheme="minorEastAsia"/>
          <w:sz w:val="24"/>
          <w:szCs w:val="24"/>
        </w:rPr>
        <w:t>de aanvraag niet in behandeling genomen</w:t>
      </w:r>
      <w:r w:rsidR="00A26FE1">
        <w:rPr>
          <w:rFonts w:eastAsiaTheme="minorEastAsia"/>
          <w:sz w:val="24"/>
          <w:szCs w:val="24"/>
        </w:rPr>
        <w:t>.</w:t>
      </w:r>
    </w:p>
    <w:p w14:paraId="3F69661B" w14:textId="07FB01E6" w:rsidR="00E377A7" w:rsidRPr="007B54BB" w:rsidRDefault="00A26FE1" w:rsidP="00E377A7">
      <w:pPr>
        <w:pStyle w:val="Lijstalinea"/>
        <w:numPr>
          <w:ilvl w:val="0"/>
          <w:numId w:val="2"/>
        </w:numPr>
        <w:spacing w:after="0"/>
        <w:rPr>
          <w:rFonts w:eastAsiaTheme="minorEastAsia"/>
        </w:rPr>
      </w:pPr>
      <w:r>
        <w:rPr>
          <w:rFonts w:eastAsiaTheme="minorEastAsia"/>
          <w:sz w:val="24"/>
          <w:szCs w:val="24"/>
        </w:rPr>
        <w:lastRenderedPageBreak/>
        <w:t>Bij eventuele aanvullende vragen door de CT, moeten de</w:t>
      </w:r>
      <w:r w:rsidR="00206D02">
        <w:rPr>
          <w:rFonts w:eastAsiaTheme="minorEastAsia"/>
          <w:sz w:val="24"/>
          <w:szCs w:val="24"/>
        </w:rPr>
        <w:t>ze</w:t>
      </w:r>
      <w:r>
        <w:rPr>
          <w:rFonts w:eastAsiaTheme="minorEastAsia"/>
          <w:sz w:val="24"/>
          <w:szCs w:val="24"/>
        </w:rPr>
        <w:t xml:space="preserve"> vragen binnen een maand beantwoord zijn. </w:t>
      </w:r>
      <w:bookmarkStart w:id="0" w:name="_GoBack"/>
      <w:bookmarkEnd w:id="0"/>
    </w:p>
    <w:p w14:paraId="4C035F72" w14:textId="77777777" w:rsidR="0021377F" w:rsidRDefault="0021377F" w:rsidP="00F57E1E">
      <w:pPr>
        <w:rPr>
          <w:rFonts w:eastAsiaTheme="minorEastAsia"/>
        </w:rPr>
      </w:pPr>
    </w:p>
    <w:p w14:paraId="21F325C9" w14:textId="4784C842" w:rsidR="00F57E1E" w:rsidRDefault="00F57E1E" w:rsidP="00F57E1E">
      <w:pPr>
        <w:rPr>
          <w:rFonts w:eastAsiaTheme="minorEastAsia"/>
        </w:rPr>
      </w:pPr>
      <w:r>
        <w:rPr>
          <w:rFonts w:eastAsiaTheme="minorEastAsia"/>
        </w:rPr>
        <w:t xml:space="preserve">Er zijn een paar uitzonderingen op bovenstaande: </w:t>
      </w:r>
    </w:p>
    <w:p w14:paraId="07FD527C" w14:textId="77777777" w:rsidR="00F57E1E" w:rsidRDefault="00F57E1E" w:rsidP="00F57E1E">
      <w:pPr>
        <w:rPr>
          <w:rFonts w:eastAsiaTheme="minorEastAsia"/>
        </w:rPr>
      </w:pPr>
    </w:p>
    <w:p w14:paraId="1C5216F2" w14:textId="6ADA0ACD" w:rsidR="00F57E1E" w:rsidRPr="00F57E1E" w:rsidRDefault="00F57E1E" w:rsidP="00F57E1E">
      <w:pPr>
        <w:pStyle w:val="Lijstalinea"/>
        <w:numPr>
          <w:ilvl w:val="0"/>
          <w:numId w:val="2"/>
        </w:numPr>
        <w:spacing w:after="0"/>
        <w:rPr>
          <w:rFonts w:eastAsiaTheme="minorEastAsia"/>
          <w:sz w:val="24"/>
          <w:szCs w:val="24"/>
        </w:rPr>
      </w:pPr>
      <w:r w:rsidRPr="00F57E1E">
        <w:rPr>
          <w:rFonts w:eastAsiaTheme="minorEastAsia"/>
          <w:sz w:val="24"/>
          <w:szCs w:val="24"/>
        </w:rPr>
        <w:t xml:space="preserve">Voor de leerlingen die tot en met groep 8 op het SO hebben gezeten en de overstap maken richting het regulier VO, </w:t>
      </w:r>
      <w:r w:rsidR="00A26FE1">
        <w:rPr>
          <w:rFonts w:eastAsiaTheme="minorEastAsia"/>
          <w:sz w:val="24"/>
          <w:szCs w:val="24"/>
        </w:rPr>
        <w:t xml:space="preserve">wordt </w:t>
      </w:r>
      <w:r w:rsidRPr="00F57E1E">
        <w:rPr>
          <w:rFonts w:eastAsiaTheme="minorEastAsia"/>
          <w:sz w:val="24"/>
          <w:szCs w:val="24"/>
        </w:rPr>
        <w:t xml:space="preserve">er standaard Kansrijk VO toegekend worden. Er </w:t>
      </w:r>
      <w:r w:rsidR="00A26FE1">
        <w:rPr>
          <w:rFonts w:eastAsiaTheme="minorEastAsia"/>
          <w:sz w:val="24"/>
          <w:szCs w:val="24"/>
        </w:rPr>
        <w:t>moet w</w:t>
      </w:r>
      <w:r w:rsidRPr="00F57E1E">
        <w:rPr>
          <w:rFonts w:eastAsiaTheme="minorEastAsia"/>
          <w:sz w:val="24"/>
          <w:szCs w:val="24"/>
        </w:rPr>
        <w:t>el een aanvraag ingediend worden. Dit, zodat er goed zicht gehouden wordt op de hoeveelheid aanvragen</w:t>
      </w:r>
      <w:r w:rsidR="00F74F13">
        <w:rPr>
          <w:rFonts w:eastAsiaTheme="minorEastAsia"/>
          <w:sz w:val="24"/>
          <w:szCs w:val="24"/>
        </w:rPr>
        <w:t>.</w:t>
      </w:r>
      <w:r w:rsidR="0021377F">
        <w:rPr>
          <w:rFonts w:eastAsiaTheme="minorEastAsia"/>
          <w:sz w:val="24"/>
          <w:szCs w:val="24"/>
        </w:rPr>
        <w:t xml:space="preserve"> De informatie die bij deze aanvraag geüpload moet worden bestaat uit een getekend aanvraagformulier, de TLV SO, een bewijs van uitschrijving SO en een bewijs van inschrijving op de reguliere school.</w:t>
      </w:r>
    </w:p>
    <w:p w14:paraId="3A3A22B6" w14:textId="6C7E2318" w:rsidR="000C4EB8" w:rsidRDefault="00F57E1E" w:rsidP="000C4EB8">
      <w:pPr>
        <w:pStyle w:val="Lijstalinea"/>
        <w:numPr>
          <w:ilvl w:val="0"/>
          <w:numId w:val="2"/>
        </w:numPr>
        <w:spacing w:after="0"/>
        <w:rPr>
          <w:rFonts w:eastAsiaTheme="minorEastAsia"/>
          <w:sz w:val="24"/>
          <w:szCs w:val="24"/>
        </w:rPr>
      </w:pPr>
      <w:r w:rsidRPr="00F57E1E">
        <w:rPr>
          <w:rFonts w:eastAsiaTheme="minorEastAsia"/>
          <w:sz w:val="24"/>
          <w:szCs w:val="24"/>
        </w:rPr>
        <w:t>De regeling kan ook van toepassing zijn voor zij-instromers met een ‘bijzonder’ verhaal; het arrangement moet dan binnen 3 maanden na plaatsing aangevraagd worden</w:t>
      </w:r>
      <w:r w:rsidR="00DF0C5F">
        <w:rPr>
          <w:rFonts w:eastAsiaTheme="minorEastAsia"/>
          <w:sz w:val="24"/>
          <w:szCs w:val="24"/>
        </w:rPr>
        <w:t>.</w:t>
      </w:r>
      <w:r w:rsidR="0021377F">
        <w:rPr>
          <w:rFonts w:eastAsiaTheme="minorEastAsia"/>
          <w:sz w:val="24"/>
          <w:szCs w:val="24"/>
        </w:rPr>
        <w:t xml:space="preserve"> Het gaat hierbij om leerlingen die</w:t>
      </w:r>
      <w:r w:rsidR="0082402A">
        <w:rPr>
          <w:rFonts w:eastAsiaTheme="minorEastAsia"/>
          <w:sz w:val="24"/>
          <w:szCs w:val="24"/>
        </w:rPr>
        <w:t xml:space="preserve"> </w:t>
      </w:r>
      <w:r w:rsidR="008F21D2">
        <w:rPr>
          <w:rFonts w:eastAsiaTheme="minorEastAsia"/>
          <w:sz w:val="24"/>
          <w:szCs w:val="24"/>
        </w:rPr>
        <w:t xml:space="preserve">van </w:t>
      </w:r>
      <w:r w:rsidR="0082402A">
        <w:rPr>
          <w:rFonts w:eastAsiaTheme="minorEastAsia"/>
          <w:sz w:val="24"/>
          <w:szCs w:val="24"/>
        </w:rPr>
        <w:t xml:space="preserve">buiten ons SWV geplaatst worden op een school binnen ons SWV (de verhuisleerlingen) of leerlingen die vanuit het ISK doorstromen. </w:t>
      </w:r>
    </w:p>
    <w:p w14:paraId="69D6F32B" w14:textId="77777777" w:rsidR="0021377F" w:rsidRDefault="0021377F" w:rsidP="000C4EB8">
      <w:pPr>
        <w:rPr>
          <w:rFonts w:eastAsiaTheme="minorEastAsia"/>
        </w:rPr>
      </w:pPr>
    </w:p>
    <w:p w14:paraId="5148C42E" w14:textId="33589EF5" w:rsidR="00F57E1E" w:rsidRPr="000C4EB8" w:rsidRDefault="00F57E1E" w:rsidP="000C4EB8">
      <w:pPr>
        <w:rPr>
          <w:rFonts w:eastAsiaTheme="minorEastAsia"/>
        </w:rPr>
      </w:pPr>
      <w:r w:rsidRPr="000C4EB8">
        <w:rPr>
          <w:rFonts w:eastAsiaTheme="minorEastAsia"/>
        </w:rPr>
        <w:t>Contra-indicatie:</w:t>
      </w:r>
    </w:p>
    <w:p w14:paraId="6F9AFADD" w14:textId="77777777" w:rsidR="00F57E1E" w:rsidRPr="00F57E1E" w:rsidRDefault="00F57E1E" w:rsidP="00F57E1E">
      <w:pPr>
        <w:rPr>
          <w:rFonts w:eastAsiaTheme="minorEastAsia"/>
        </w:rPr>
      </w:pPr>
    </w:p>
    <w:p w14:paraId="2796EE8B" w14:textId="77777777" w:rsidR="00F57E1E" w:rsidRPr="00F57E1E" w:rsidRDefault="00F57E1E" w:rsidP="00F57E1E">
      <w:pPr>
        <w:pStyle w:val="Lijstalinea"/>
        <w:numPr>
          <w:ilvl w:val="0"/>
          <w:numId w:val="1"/>
        </w:numPr>
        <w:spacing w:after="0"/>
        <w:rPr>
          <w:rFonts w:eastAsiaTheme="minorEastAsia"/>
          <w:sz w:val="24"/>
          <w:szCs w:val="24"/>
        </w:rPr>
      </w:pPr>
      <w:r w:rsidRPr="00F57E1E">
        <w:rPr>
          <w:rFonts w:eastAsiaTheme="minorEastAsia"/>
          <w:sz w:val="24"/>
          <w:szCs w:val="24"/>
        </w:rPr>
        <w:t>Er is reden om aan te nemen dat de gedrags- en/of sociaal-emotionele problematiek zal afnemen, zodra de leerling onderwijs volgt op een niveau dat beter passend is bij de leerling.</w:t>
      </w:r>
    </w:p>
    <w:p w14:paraId="644A0084" w14:textId="77777777" w:rsidR="00F57E1E" w:rsidRPr="00F57E1E" w:rsidRDefault="00F57E1E" w:rsidP="00F57E1E"/>
    <w:p w14:paraId="0602C6BC" w14:textId="77777777" w:rsidR="00F57E1E" w:rsidRPr="00F57E1E" w:rsidRDefault="00F57E1E" w:rsidP="00F57E1E">
      <w:pPr>
        <w:pStyle w:val="Lijstalinea"/>
        <w:spacing w:after="0"/>
        <w:rPr>
          <w:rFonts w:eastAsiaTheme="minorEastAsia"/>
          <w:sz w:val="24"/>
          <w:szCs w:val="24"/>
        </w:rPr>
      </w:pPr>
    </w:p>
    <w:p w14:paraId="0A67605C" w14:textId="306E6BE7" w:rsidR="00F57E1E" w:rsidRDefault="00F57E1E" w:rsidP="00F57E1E">
      <w:pPr>
        <w:rPr>
          <w:rFonts w:eastAsiaTheme="minorEastAsia"/>
        </w:rPr>
      </w:pPr>
      <w:r>
        <w:rPr>
          <w:rFonts w:eastAsiaTheme="minorEastAsia"/>
        </w:rPr>
        <w:t>Walentina Karelsen</w:t>
      </w:r>
    </w:p>
    <w:p w14:paraId="172E3CE9" w14:textId="77777777" w:rsidR="00F74F13" w:rsidRDefault="00F74F13" w:rsidP="00F57E1E">
      <w:pPr>
        <w:rPr>
          <w:rFonts w:eastAsiaTheme="minorEastAsia"/>
        </w:rPr>
      </w:pPr>
    </w:p>
    <w:p w14:paraId="47AFC0E2" w14:textId="7A83C244" w:rsidR="00F57E1E" w:rsidRPr="00F57E1E" w:rsidRDefault="00F57E1E" w:rsidP="00F57E1E">
      <w:r>
        <w:t>Voorzitter Commissie Toewijzing VO</w:t>
      </w:r>
      <w:r>
        <w:br/>
        <w:t xml:space="preserve">SWV Hanzeland </w:t>
      </w:r>
    </w:p>
    <w:p w14:paraId="3A1E90EA" w14:textId="77777777" w:rsidR="000A5459" w:rsidRPr="00F57E1E" w:rsidRDefault="000A5459" w:rsidP="000A5459">
      <w:pPr>
        <w:rPr>
          <w:rFonts w:ascii="Arial" w:hAnsi="Arial" w:cs="Arial"/>
          <w:color w:val="212121"/>
          <w:lang w:eastAsia="nl-NL"/>
        </w:rPr>
      </w:pPr>
    </w:p>
    <w:p w14:paraId="41AA3AD9" w14:textId="77777777" w:rsidR="000A5459" w:rsidRPr="00F57E1E" w:rsidRDefault="000A5459" w:rsidP="000A5459">
      <w:pPr>
        <w:rPr>
          <w:rFonts w:ascii="Arial" w:hAnsi="Arial" w:cs="Arial"/>
          <w:color w:val="212121"/>
          <w:lang w:eastAsia="nl-NL"/>
        </w:rPr>
      </w:pPr>
      <w:r w:rsidRPr="00F57E1E">
        <w:rPr>
          <w:rFonts w:ascii="Arial" w:hAnsi="Arial" w:cs="Arial"/>
          <w:color w:val="212121"/>
          <w:lang w:eastAsia="nl-NL"/>
        </w:rPr>
        <w:t> </w:t>
      </w:r>
    </w:p>
    <w:p w14:paraId="3AA06881" w14:textId="77777777" w:rsidR="000A5459" w:rsidRPr="00F57E1E" w:rsidRDefault="000A5459" w:rsidP="000A5459">
      <w:pPr>
        <w:rPr>
          <w:rFonts w:ascii="Arial" w:hAnsi="Arial" w:cs="Arial"/>
          <w:color w:val="212121"/>
          <w:lang w:eastAsia="nl-NL"/>
        </w:rPr>
      </w:pPr>
      <w:r w:rsidRPr="00F57E1E">
        <w:rPr>
          <w:rFonts w:ascii="Arial" w:hAnsi="Arial" w:cs="Arial"/>
          <w:color w:val="212121"/>
          <w:lang w:eastAsia="nl-NL"/>
        </w:rPr>
        <w:t> </w:t>
      </w:r>
    </w:p>
    <w:p w14:paraId="36D5F641" w14:textId="77777777" w:rsidR="000A5459" w:rsidRPr="00F57E1E" w:rsidRDefault="000A5459" w:rsidP="000A5459">
      <w:pPr>
        <w:rPr>
          <w:rFonts w:ascii="Arial" w:hAnsi="Arial" w:cs="Arial"/>
          <w:color w:val="212121"/>
          <w:lang w:eastAsia="nl-NL"/>
        </w:rPr>
      </w:pPr>
      <w:r w:rsidRPr="00F57E1E">
        <w:rPr>
          <w:rFonts w:ascii="Arial" w:hAnsi="Arial" w:cs="Arial"/>
          <w:color w:val="212121"/>
          <w:lang w:eastAsia="nl-NL"/>
        </w:rPr>
        <w:t> </w:t>
      </w:r>
    </w:p>
    <w:p w14:paraId="4954E9D7" w14:textId="77777777" w:rsidR="000A5459" w:rsidRPr="00F57E1E" w:rsidRDefault="000A5459" w:rsidP="000A5459">
      <w:pPr>
        <w:rPr>
          <w:rFonts w:ascii="Arial" w:hAnsi="Arial" w:cs="Arial"/>
          <w:color w:val="212121"/>
          <w:lang w:eastAsia="nl-NL"/>
        </w:rPr>
      </w:pPr>
      <w:r w:rsidRPr="00F57E1E">
        <w:rPr>
          <w:rFonts w:ascii="Arial" w:hAnsi="Arial" w:cs="Arial"/>
          <w:color w:val="212121"/>
          <w:lang w:eastAsia="nl-NL"/>
        </w:rPr>
        <w:t> </w:t>
      </w:r>
    </w:p>
    <w:p w14:paraId="599BA8DB" w14:textId="77777777" w:rsidR="000A5459" w:rsidRPr="000A5459" w:rsidRDefault="000A5459" w:rsidP="000A5459">
      <w:pPr>
        <w:rPr>
          <w:rFonts w:ascii="Arial" w:hAnsi="Arial" w:cs="Arial"/>
          <w:color w:val="212121"/>
          <w:lang w:eastAsia="nl-NL"/>
        </w:rPr>
      </w:pPr>
      <w:r w:rsidRPr="000A5459">
        <w:rPr>
          <w:rFonts w:ascii="Arial" w:hAnsi="Arial" w:cs="Arial"/>
          <w:color w:val="212121"/>
          <w:lang w:eastAsia="nl-NL"/>
        </w:rPr>
        <w:t> </w:t>
      </w:r>
    </w:p>
    <w:p w14:paraId="43A9CBE6" w14:textId="77777777" w:rsidR="000A5459" w:rsidRPr="000A5459" w:rsidRDefault="000A5459" w:rsidP="000A5459">
      <w:pPr>
        <w:rPr>
          <w:rFonts w:ascii="Arial" w:hAnsi="Arial" w:cs="Arial"/>
          <w:color w:val="212121"/>
          <w:lang w:eastAsia="nl-NL"/>
        </w:rPr>
      </w:pPr>
      <w:r w:rsidRPr="000A5459">
        <w:rPr>
          <w:rFonts w:ascii="Arial" w:hAnsi="Arial" w:cs="Arial"/>
          <w:color w:val="212121"/>
          <w:lang w:eastAsia="nl-NL"/>
        </w:rPr>
        <w:t> </w:t>
      </w:r>
    </w:p>
    <w:p w14:paraId="6400176F" w14:textId="77777777" w:rsidR="000A5459" w:rsidRPr="000A5459" w:rsidRDefault="000A5459" w:rsidP="000A5459">
      <w:pPr>
        <w:rPr>
          <w:rFonts w:ascii="Arial" w:hAnsi="Arial" w:cs="Arial"/>
          <w:color w:val="212121"/>
          <w:lang w:eastAsia="nl-NL"/>
        </w:rPr>
      </w:pPr>
      <w:r w:rsidRPr="000A5459">
        <w:rPr>
          <w:rFonts w:ascii="Arial" w:hAnsi="Arial" w:cs="Arial"/>
          <w:color w:val="212121"/>
          <w:lang w:eastAsia="nl-NL"/>
        </w:rPr>
        <w:t> </w:t>
      </w:r>
    </w:p>
    <w:p w14:paraId="728FF834" w14:textId="77777777" w:rsidR="000A5459" w:rsidRPr="000A5459" w:rsidRDefault="000A5459" w:rsidP="000A5459">
      <w:pPr>
        <w:rPr>
          <w:rFonts w:ascii="Arial" w:hAnsi="Arial" w:cs="Arial"/>
          <w:color w:val="212121"/>
          <w:lang w:eastAsia="nl-NL"/>
        </w:rPr>
      </w:pPr>
      <w:r w:rsidRPr="000A5459">
        <w:rPr>
          <w:rFonts w:ascii="Arial" w:hAnsi="Arial" w:cs="Arial"/>
          <w:color w:val="212121"/>
          <w:lang w:eastAsia="nl-NL"/>
        </w:rPr>
        <w:t> </w:t>
      </w:r>
    </w:p>
    <w:p w14:paraId="1831DEE6" w14:textId="77777777" w:rsidR="000A5459" w:rsidRPr="000A5459" w:rsidRDefault="000A5459" w:rsidP="000A5459">
      <w:pPr>
        <w:rPr>
          <w:rFonts w:ascii="Arial" w:hAnsi="Arial" w:cs="Arial"/>
          <w:color w:val="212121"/>
          <w:lang w:eastAsia="nl-NL"/>
        </w:rPr>
      </w:pPr>
      <w:r w:rsidRPr="000A5459">
        <w:rPr>
          <w:rFonts w:ascii="Arial" w:hAnsi="Arial" w:cs="Arial"/>
          <w:color w:val="212121"/>
          <w:lang w:eastAsia="nl-NL"/>
        </w:rPr>
        <w:t> </w:t>
      </w:r>
    </w:p>
    <w:p w14:paraId="4C40E8B5" w14:textId="77777777" w:rsidR="000A5459" w:rsidRPr="000A5459" w:rsidRDefault="000A5459" w:rsidP="000A5459">
      <w:pPr>
        <w:rPr>
          <w:rFonts w:ascii="Arial" w:hAnsi="Arial" w:cs="Arial"/>
          <w:color w:val="212121"/>
          <w:lang w:eastAsia="nl-NL"/>
        </w:rPr>
      </w:pPr>
      <w:r w:rsidRPr="000A5459">
        <w:rPr>
          <w:rFonts w:ascii="Arial" w:hAnsi="Arial" w:cs="Arial"/>
          <w:color w:val="212121"/>
          <w:lang w:eastAsia="nl-NL"/>
        </w:rPr>
        <w:t> </w:t>
      </w:r>
    </w:p>
    <w:p w14:paraId="4AEE499B" w14:textId="77777777" w:rsidR="000A5459" w:rsidRPr="000A5459" w:rsidRDefault="000A5459" w:rsidP="000A5459">
      <w:pPr>
        <w:rPr>
          <w:rFonts w:ascii="Arial" w:hAnsi="Arial" w:cs="Arial"/>
        </w:rPr>
      </w:pPr>
    </w:p>
    <w:p w14:paraId="069C0D22" w14:textId="77777777" w:rsidR="005D3219" w:rsidRPr="00F57E1E" w:rsidRDefault="005D3219" w:rsidP="0069477E">
      <w:pPr>
        <w:ind w:left="708" w:hanging="708"/>
        <w:rPr>
          <w:rFonts w:ascii="Arial" w:hAnsi="Arial" w:cs="Arial"/>
        </w:rPr>
      </w:pPr>
    </w:p>
    <w:sectPr w:rsidR="005D3219" w:rsidRPr="00F57E1E" w:rsidSect="005D3219">
      <w:headerReference w:type="default" r:id="rId10"/>
      <w:footerReference w:type="default" r:id="rId11"/>
      <w:pgSz w:w="11906" w:h="16838"/>
      <w:pgMar w:top="2552" w:right="1701"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0018DBB" w16cex:dateUtc="2024-12-17T06:53:00Z"/>
  <w16cex:commentExtensible w16cex:durableId="06F9B4A9" w16cex:dateUtc="2024-12-17T06:54:00Z"/>
  <w16cex:commentExtensible w16cex:durableId="25849752" w16cex:dateUtc="2024-12-17T06:54:00Z"/>
  <w16cex:commentExtensible w16cex:durableId="104C692A" w16cex:dateUtc="2024-12-17T06:56:00Z"/>
  <w16cex:commentExtensible w16cex:durableId="50D3F2BA" w16cex:dateUtc="2024-12-17T06:57:00Z"/>
  <w16cex:commentExtensible w16cex:durableId="03936B33" w16cex:dateUtc="2024-12-17T06:59:00Z"/>
  <w16cex:commentExtensible w16cex:durableId="272FC48A" w16cex:dateUtc="2024-12-17T07:00:00Z"/>
  <w16cex:commentExtensible w16cex:durableId="17C96E80" w16cex:dateUtc="2024-12-17T07:00:00Z"/>
  <w16cex:commentExtensible w16cex:durableId="41AD6065" w16cex:dateUtc="2024-12-17T13:22:00Z"/>
  <w16cex:commentExtensible w16cex:durableId="73D7CE2F" w16cex:dateUtc="2024-12-17T13:22:00Z"/>
  <w16cex:commentExtensible w16cex:durableId="6EFCF362" w16cex:dateUtc="2024-12-17T07:01:00Z"/>
  <w16cex:commentExtensible w16cex:durableId="01974FF2" w16cex:dateUtc="2024-12-17T07:05:00Z"/>
  <w16cex:commentExtensible w16cex:durableId="5961B3E7" w16cex:dateUtc="2024-12-17T07:0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4C6CC8" w14:textId="77777777" w:rsidR="009F4274" w:rsidRDefault="009F4274" w:rsidP="005D3219">
      <w:r>
        <w:separator/>
      </w:r>
    </w:p>
  </w:endnote>
  <w:endnote w:type="continuationSeparator" w:id="0">
    <w:p w14:paraId="089D0693" w14:textId="77777777" w:rsidR="009F4274" w:rsidRDefault="009F4274" w:rsidP="005D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1439C6" w14:textId="07A4AEE3" w:rsidR="72F20E62" w:rsidRDefault="72F20E62" w:rsidP="72F20E6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5F5F3" w14:textId="77777777" w:rsidR="009F4274" w:rsidRDefault="009F4274" w:rsidP="005D3219">
      <w:r>
        <w:separator/>
      </w:r>
    </w:p>
  </w:footnote>
  <w:footnote w:type="continuationSeparator" w:id="0">
    <w:p w14:paraId="047819F6" w14:textId="77777777" w:rsidR="009F4274" w:rsidRDefault="009F4274" w:rsidP="005D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71F2F" w14:textId="06B64949" w:rsidR="005D3219" w:rsidRDefault="004F1072">
    <w:pPr>
      <w:pStyle w:val="Koptekst"/>
    </w:pPr>
    <w:r>
      <w:rPr>
        <w:noProof/>
      </w:rPr>
      <w:drawing>
        <wp:anchor distT="0" distB="0" distL="114300" distR="114300" simplePos="0" relativeHeight="251658240" behindDoc="1" locked="0" layoutInCell="1" allowOverlap="1" wp14:anchorId="1A26258D" wp14:editId="7C3EDA0B">
          <wp:simplePos x="0" y="0"/>
          <wp:positionH relativeFrom="column">
            <wp:posOffset>-1096700</wp:posOffset>
          </wp:positionH>
          <wp:positionV relativeFrom="paragraph">
            <wp:posOffset>-487677</wp:posOffset>
          </wp:positionV>
          <wp:extent cx="7593164" cy="10732577"/>
          <wp:effectExtent l="0" t="0" r="1905" b="0"/>
          <wp:wrapNone/>
          <wp:docPr id="1772917003" name="Afbeelding 1" descr="Afbeelding met tekst, schermopname, brief,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2917003" name="Afbeelding 1" descr="Afbeelding met tekst, schermopname, brief, grafische vormgeving&#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7599213" cy="107411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9E0DE"/>
    <w:multiLevelType w:val="hybridMultilevel"/>
    <w:tmpl w:val="6FC42042"/>
    <w:lvl w:ilvl="0" w:tplc="D1321F06">
      <w:start w:val="1"/>
      <w:numFmt w:val="bullet"/>
      <w:lvlText w:val="-"/>
      <w:lvlJc w:val="left"/>
      <w:pPr>
        <w:ind w:left="720" w:hanging="360"/>
      </w:pPr>
      <w:rPr>
        <w:rFonts w:ascii="Calibri" w:hAnsi="Calibri" w:hint="default"/>
      </w:rPr>
    </w:lvl>
    <w:lvl w:ilvl="1" w:tplc="9DB47108">
      <w:start w:val="1"/>
      <w:numFmt w:val="bullet"/>
      <w:lvlText w:val="o"/>
      <w:lvlJc w:val="left"/>
      <w:pPr>
        <w:ind w:left="1440" w:hanging="360"/>
      </w:pPr>
      <w:rPr>
        <w:rFonts w:ascii="Courier New" w:hAnsi="Courier New" w:hint="default"/>
      </w:rPr>
    </w:lvl>
    <w:lvl w:ilvl="2" w:tplc="A6FA4FEE">
      <w:start w:val="1"/>
      <w:numFmt w:val="bullet"/>
      <w:lvlText w:val=""/>
      <w:lvlJc w:val="left"/>
      <w:pPr>
        <w:ind w:left="2160" w:hanging="360"/>
      </w:pPr>
      <w:rPr>
        <w:rFonts w:ascii="Wingdings" w:hAnsi="Wingdings" w:hint="default"/>
      </w:rPr>
    </w:lvl>
    <w:lvl w:ilvl="3" w:tplc="D98414F6">
      <w:start w:val="1"/>
      <w:numFmt w:val="bullet"/>
      <w:lvlText w:val=""/>
      <w:lvlJc w:val="left"/>
      <w:pPr>
        <w:ind w:left="2880" w:hanging="360"/>
      </w:pPr>
      <w:rPr>
        <w:rFonts w:ascii="Symbol" w:hAnsi="Symbol" w:hint="default"/>
      </w:rPr>
    </w:lvl>
    <w:lvl w:ilvl="4" w:tplc="A9689C2E">
      <w:start w:val="1"/>
      <w:numFmt w:val="bullet"/>
      <w:lvlText w:val="o"/>
      <w:lvlJc w:val="left"/>
      <w:pPr>
        <w:ind w:left="3600" w:hanging="360"/>
      </w:pPr>
      <w:rPr>
        <w:rFonts w:ascii="Courier New" w:hAnsi="Courier New" w:hint="default"/>
      </w:rPr>
    </w:lvl>
    <w:lvl w:ilvl="5" w:tplc="107A88CE">
      <w:start w:val="1"/>
      <w:numFmt w:val="bullet"/>
      <w:lvlText w:val=""/>
      <w:lvlJc w:val="left"/>
      <w:pPr>
        <w:ind w:left="4320" w:hanging="360"/>
      </w:pPr>
      <w:rPr>
        <w:rFonts w:ascii="Wingdings" w:hAnsi="Wingdings" w:hint="default"/>
      </w:rPr>
    </w:lvl>
    <w:lvl w:ilvl="6" w:tplc="AE00E0CA">
      <w:start w:val="1"/>
      <w:numFmt w:val="bullet"/>
      <w:lvlText w:val=""/>
      <w:lvlJc w:val="left"/>
      <w:pPr>
        <w:ind w:left="5040" w:hanging="360"/>
      </w:pPr>
      <w:rPr>
        <w:rFonts w:ascii="Symbol" w:hAnsi="Symbol" w:hint="default"/>
      </w:rPr>
    </w:lvl>
    <w:lvl w:ilvl="7" w:tplc="3A66E858">
      <w:start w:val="1"/>
      <w:numFmt w:val="bullet"/>
      <w:lvlText w:val="o"/>
      <w:lvlJc w:val="left"/>
      <w:pPr>
        <w:ind w:left="5760" w:hanging="360"/>
      </w:pPr>
      <w:rPr>
        <w:rFonts w:ascii="Courier New" w:hAnsi="Courier New" w:hint="default"/>
      </w:rPr>
    </w:lvl>
    <w:lvl w:ilvl="8" w:tplc="36FAA514">
      <w:start w:val="1"/>
      <w:numFmt w:val="bullet"/>
      <w:lvlText w:val=""/>
      <w:lvlJc w:val="left"/>
      <w:pPr>
        <w:ind w:left="6480" w:hanging="360"/>
      </w:pPr>
      <w:rPr>
        <w:rFonts w:ascii="Wingdings" w:hAnsi="Wingdings" w:hint="default"/>
      </w:rPr>
    </w:lvl>
  </w:abstractNum>
  <w:abstractNum w:abstractNumId="1" w15:restartNumberingAfterBreak="0">
    <w:nsid w:val="132EDA98"/>
    <w:multiLevelType w:val="hybridMultilevel"/>
    <w:tmpl w:val="A278721E"/>
    <w:lvl w:ilvl="0" w:tplc="6B925D12">
      <w:start w:val="1"/>
      <w:numFmt w:val="bullet"/>
      <w:lvlText w:val="-"/>
      <w:lvlJc w:val="left"/>
      <w:pPr>
        <w:ind w:left="720" w:hanging="360"/>
      </w:pPr>
      <w:rPr>
        <w:rFonts w:ascii="Calibri" w:hAnsi="Calibri" w:hint="default"/>
      </w:rPr>
    </w:lvl>
    <w:lvl w:ilvl="1" w:tplc="E6BEAAD2">
      <w:start w:val="1"/>
      <w:numFmt w:val="bullet"/>
      <w:lvlText w:val="o"/>
      <w:lvlJc w:val="left"/>
      <w:pPr>
        <w:ind w:left="1440" w:hanging="360"/>
      </w:pPr>
      <w:rPr>
        <w:rFonts w:ascii="Courier New" w:hAnsi="Courier New" w:hint="default"/>
      </w:rPr>
    </w:lvl>
    <w:lvl w:ilvl="2" w:tplc="CAE8D92A">
      <w:start w:val="1"/>
      <w:numFmt w:val="bullet"/>
      <w:lvlText w:val=""/>
      <w:lvlJc w:val="left"/>
      <w:pPr>
        <w:ind w:left="2160" w:hanging="360"/>
      </w:pPr>
      <w:rPr>
        <w:rFonts w:ascii="Wingdings" w:hAnsi="Wingdings" w:hint="default"/>
      </w:rPr>
    </w:lvl>
    <w:lvl w:ilvl="3" w:tplc="D6C8399A">
      <w:start w:val="1"/>
      <w:numFmt w:val="bullet"/>
      <w:lvlText w:val=""/>
      <w:lvlJc w:val="left"/>
      <w:pPr>
        <w:ind w:left="2880" w:hanging="360"/>
      </w:pPr>
      <w:rPr>
        <w:rFonts w:ascii="Symbol" w:hAnsi="Symbol" w:hint="default"/>
      </w:rPr>
    </w:lvl>
    <w:lvl w:ilvl="4" w:tplc="49BAC458">
      <w:start w:val="1"/>
      <w:numFmt w:val="bullet"/>
      <w:lvlText w:val="o"/>
      <w:lvlJc w:val="left"/>
      <w:pPr>
        <w:ind w:left="3600" w:hanging="360"/>
      </w:pPr>
      <w:rPr>
        <w:rFonts w:ascii="Courier New" w:hAnsi="Courier New" w:hint="default"/>
      </w:rPr>
    </w:lvl>
    <w:lvl w:ilvl="5" w:tplc="DE0C0854">
      <w:start w:val="1"/>
      <w:numFmt w:val="bullet"/>
      <w:lvlText w:val=""/>
      <w:lvlJc w:val="left"/>
      <w:pPr>
        <w:ind w:left="4320" w:hanging="360"/>
      </w:pPr>
      <w:rPr>
        <w:rFonts w:ascii="Wingdings" w:hAnsi="Wingdings" w:hint="default"/>
      </w:rPr>
    </w:lvl>
    <w:lvl w:ilvl="6" w:tplc="CD3C32CE">
      <w:start w:val="1"/>
      <w:numFmt w:val="bullet"/>
      <w:lvlText w:val=""/>
      <w:lvlJc w:val="left"/>
      <w:pPr>
        <w:ind w:left="5040" w:hanging="360"/>
      </w:pPr>
      <w:rPr>
        <w:rFonts w:ascii="Symbol" w:hAnsi="Symbol" w:hint="default"/>
      </w:rPr>
    </w:lvl>
    <w:lvl w:ilvl="7" w:tplc="6478EC02">
      <w:start w:val="1"/>
      <w:numFmt w:val="bullet"/>
      <w:lvlText w:val="o"/>
      <w:lvlJc w:val="left"/>
      <w:pPr>
        <w:ind w:left="5760" w:hanging="360"/>
      </w:pPr>
      <w:rPr>
        <w:rFonts w:ascii="Courier New" w:hAnsi="Courier New" w:hint="default"/>
      </w:rPr>
    </w:lvl>
    <w:lvl w:ilvl="8" w:tplc="CF06CABE">
      <w:start w:val="1"/>
      <w:numFmt w:val="bullet"/>
      <w:lvlText w:val=""/>
      <w:lvlJc w:val="left"/>
      <w:pPr>
        <w:ind w:left="6480" w:hanging="360"/>
      </w:pPr>
      <w:rPr>
        <w:rFonts w:ascii="Wingdings" w:hAnsi="Wingdings" w:hint="default"/>
      </w:rPr>
    </w:lvl>
  </w:abstractNum>
  <w:abstractNum w:abstractNumId="2" w15:restartNumberingAfterBreak="0">
    <w:nsid w:val="6E531ACA"/>
    <w:multiLevelType w:val="hybridMultilevel"/>
    <w:tmpl w:val="50542CB2"/>
    <w:lvl w:ilvl="0" w:tplc="0AF6CBD6">
      <w:start w:val="1"/>
      <w:numFmt w:val="bullet"/>
      <w:lvlText w:val="-"/>
      <w:lvlJc w:val="left"/>
      <w:pPr>
        <w:ind w:left="720" w:hanging="360"/>
      </w:pPr>
      <w:rPr>
        <w:rFonts w:ascii="Calibri" w:hAnsi="Calibri" w:hint="default"/>
      </w:rPr>
    </w:lvl>
    <w:lvl w:ilvl="1" w:tplc="72905DD8">
      <w:start w:val="1"/>
      <w:numFmt w:val="bullet"/>
      <w:lvlText w:val="o"/>
      <w:lvlJc w:val="left"/>
      <w:pPr>
        <w:ind w:left="1440" w:hanging="360"/>
      </w:pPr>
      <w:rPr>
        <w:rFonts w:ascii="Courier New" w:hAnsi="Courier New" w:hint="default"/>
      </w:rPr>
    </w:lvl>
    <w:lvl w:ilvl="2" w:tplc="9000DE56">
      <w:start w:val="1"/>
      <w:numFmt w:val="bullet"/>
      <w:lvlText w:val=""/>
      <w:lvlJc w:val="left"/>
      <w:pPr>
        <w:ind w:left="2160" w:hanging="360"/>
      </w:pPr>
      <w:rPr>
        <w:rFonts w:ascii="Wingdings" w:hAnsi="Wingdings" w:hint="default"/>
      </w:rPr>
    </w:lvl>
    <w:lvl w:ilvl="3" w:tplc="120E11A8">
      <w:start w:val="1"/>
      <w:numFmt w:val="bullet"/>
      <w:lvlText w:val=""/>
      <w:lvlJc w:val="left"/>
      <w:pPr>
        <w:ind w:left="2880" w:hanging="360"/>
      </w:pPr>
      <w:rPr>
        <w:rFonts w:ascii="Symbol" w:hAnsi="Symbol" w:hint="default"/>
      </w:rPr>
    </w:lvl>
    <w:lvl w:ilvl="4" w:tplc="C82A6B32">
      <w:start w:val="1"/>
      <w:numFmt w:val="bullet"/>
      <w:lvlText w:val="o"/>
      <w:lvlJc w:val="left"/>
      <w:pPr>
        <w:ind w:left="3600" w:hanging="360"/>
      </w:pPr>
      <w:rPr>
        <w:rFonts w:ascii="Courier New" w:hAnsi="Courier New" w:hint="default"/>
      </w:rPr>
    </w:lvl>
    <w:lvl w:ilvl="5" w:tplc="D9B6DC7E">
      <w:start w:val="1"/>
      <w:numFmt w:val="bullet"/>
      <w:lvlText w:val=""/>
      <w:lvlJc w:val="left"/>
      <w:pPr>
        <w:ind w:left="4320" w:hanging="360"/>
      </w:pPr>
      <w:rPr>
        <w:rFonts w:ascii="Wingdings" w:hAnsi="Wingdings" w:hint="default"/>
      </w:rPr>
    </w:lvl>
    <w:lvl w:ilvl="6" w:tplc="7B2A8598">
      <w:start w:val="1"/>
      <w:numFmt w:val="bullet"/>
      <w:lvlText w:val=""/>
      <w:lvlJc w:val="left"/>
      <w:pPr>
        <w:ind w:left="5040" w:hanging="360"/>
      </w:pPr>
      <w:rPr>
        <w:rFonts w:ascii="Symbol" w:hAnsi="Symbol" w:hint="default"/>
      </w:rPr>
    </w:lvl>
    <w:lvl w:ilvl="7" w:tplc="BF56C61C">
      <w:start w:val="1"/>
      <w:numFmt w:val="bullet"/>
      <w:lvlText w:val="o"/>
      <w:lvlJc w:val="left"/>
      <w:pPr>
        <w:ind w:left="5760" w:hanging="360"/>
      </w:pPr>
      <w:rPr>
        <w:rFonts w:ascii="Courier New" w:hAnsi="Courier New" w:hint="default"/>
      </w:rPr>
    </w:lvl>
    <w:lvl w:ilvl="8" w:tplc="95F46124">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defaultTabStop w:val="708"/>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219"/>
    <w:rsid w:val="000A5459"/>
    <w:rsid w:val="000C4EB8"/>
    <w:rsid w:val="001018FC"/>
    <w:rsid w:val="00126181"/>
    <w:rsid w:val="00174C92"/>
    <w:rsid w:val="00206D02"/>
    <w:rsid w:val="0021377F"/>
    <w:rsid w:val="00220933"/>
    <w:rsid w:val="002413EC"/>
    <w:rsid w:val="002E047C"/>
    <w:rsid w:val="003C64F0"/>
    <w:rsid w:val="003D6E3E"/>
    <w:rsid w:val="004B2C4A"/>
    <w:rsid w:val="004E075D"/>
    <w:rsid w:val="004F1072"/>
    <w:rsid w:val="00517EEE"/>
    <w:rsid w:val="005266F4"/>
    <w:rsid w:val="005D3219"/>
    <w:rsid w:val="0069477E"/>
    <w:rsid w:val="006E41FE"/>
    <w:rsid w:val="007834FD"/>
    <w:rsid w:val="007B54BB"/>
    <w:rsid w:val="0082402A"/>
    <w:rsid w:val="008F21D2"/>
    <w:rsid w:val="00954B65"/>
    <w:rsid w:val="00993333"/>
    <w:rsid w:val="009A140D"/>
    <w:rsid w:val="009E5E72"/>
    <w:rsid w:val="009F4274"/>
    <w:rsid w:val="00A26FE1"/>
    <w:rsid w:val="00B154F1"/>
    <w:rsid w:val="00BD27E8"/>
    <w:rsid w:val="00C53DD1"/>
    <w:rsid w:val="00D31A80"/>
    <w:rsid w:val="00DA16F9"/>
    <w:rsid w:val="00DF0C5F"/>
    <w:rsid w:val="00E377A7"/>
    <w:rsid w:val="00E9689D"/>
    <w:rsid w:val="00EE1F39"/>
    <w:rsid w:val="00F57E1E"/>
    <w:rsid w:val="00F74F13"/>
    <w:rsid w:val="00FE03AD"/>
    <w:rsid w:val="151E11E5"/>
    <w:rsid w:val="72F20E6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87E24"/>
  <w15:chartTrackingRefBased/>
  <w15:docId w15:val="{DC816186-9634-9C4F-864A-FEE832E91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A5459"/>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D3219"/>
    <w:pPr>
      <w:tabs>
        <w:tab w:val="center" w:pos="4536"/>
        <w:tab w:val="right" w:pos="9072"/>
      </w:tabs>
    </w:pPr>
  </w:style>
  <w:style w:type="character" w:customStyle="1" w:styleId="KoptekstChar">
    <w:name w:val="Koptekst Char"/>
    <w:basedOn w:val="Standaardalinea-lettertype"/>
    <w:link w:val="Koptekst"/>
    <w:uiPriority w:val="99"/>
    <w:rsid w:val="005D3219"/>
  </w:style>
  <w:style w:type="paragraph" w:styleId="Voettekst">
    <w:name w:val="footer"/>
    <w:basedOn w:val="Standaard"/>
    <w:link w:val="VoettekstChar"/>
    <w:uiPriority w:val="99"/>
    <w:unhideWhenUsed/>
    <w:rsid w:val="005D3219"/>
    <w:pPr>
      <w:tabs>
        <w:tab w:val="center" w:pos="4536"/>
        <w:tab w:val="right" w:pos="9072"/>
      </w:tabs>
    </w:pPr>
  </w:style>
  <w:style w:type="character" w:customStyle="1" w:styleId="VoettekstChar">
    <w:name w:val="Voettekst Char"/>
    <w:basedOn w:val="Standaardalinea-lettertype"/>
    <w:link w:val="Voettekst"/>
    <w:uiPriority w:val="99"/>
    <w:rsid w:val="005D3219"/>
  </w:style>
  <w:style w:type="table" w:styleId="Tabelraster">
    <w:name w:val="Table Grid"/>
    <w:basedOn w:val="Standaardtabe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jstalinea">
    <w:name w:val="List Paragraph"/>
    <w:basedOn w:val="Standaard"/>
    <w:uiPriority w:val="34"/>
    <w:qFormat/>
    <w:rsid w:val="00F57E1E"/>
    <w:pPr>
      <w:spacing w:after="160" w:line="259" w:lineRule="auto"/>
      <w:ind w:left="720"/>
      <w:contextualSpacing/>
    </w:pPr>
    <w:rPr>
      <w:kern w:val="0"/>
      <w:sz w:val="22"/>
      <w:szCs w:val="22"/>
      <w14:ligatures w14:val="none"/>
    </w:rPr>
  </w:style>
  <w:style w:type="character" w:styleId="Verwijzingopmerking">
    <w:name w:val="annotation reference"/>
    <w:basedOn w:val="Standaardalinea-lettertype"/>
    <w:uiPriority w:val="99"/>
    <w:semiHidden/>
    <w:unhideWhenUsed/>
    <w:rsid w:val="00BD27E8"/>
    <w:rPr>
      <w:sz w:val="16"/>
      <w:szCs w:val="16"/>
    </w:rPr>
  </w:style>
  <w:style w:type="paragraph" w:styleId="Tekstopmerking">
    <w:name w:val="annotation text"/>
    <w:basedOn w:val="Standaard"/>
    <w:link w:val="TekstopmerkingChar"/>
    <w:uiPriority w:val="99"/>
    <w:unhideWhenUsed/>
    <w:rsid w:val="00BD27E8"/>
    <w:rPr>
      <w:sz w:val="20"/>
      <w:szCs w:val="20"/>
    </w:rPr>
  </w:style>
  <w:style w:type="character" w:customStyle="1" w:styleId="TekstopmerkingChar">
    <w:name w:val="Tekst opmerking Char"/>
    <w:basedOn w:val="Standaardalinea-lettertype"/>
    <w:link w:val="Tekstopmerking"/>
    <w:uiPriority w:val="99"/>
    <w:rsid w:val="00BD27E8"/>
    <w:rPr>
      <w:sz w:val="20"/>
      <w:szCs w:val="20"/>
    </w:rPr>
  </w:style>
  <w:style w:type="paragraph" w:styleId="Onderwerpvanopmerking">
    <w:name w:val="annotation subject"/>
    <w:basedOn w:val="Tekstopmerking"/>
    <w:next w:val="Tekstopmerking"/>
    <w:link w:val="OnderwerpvanopmerkingChar"/>
    <w:uiPriority w:val="99"/>
    <w:semiHidden/>
    <w:unhideWhenUsed/>
    <w:rsid w:val="00BD27E8"/>
    <w:rPr>
      <w:b/>
      <w:bCs/>
    </w:rPr>
  </w:style>
  <w:style w:type="character" w:customStyle="1" w:styleId="OnderwerpvanopmerkingChar">
    <w:name w:val="Onderwerp van opmerking Char"/>
    <w:basedOn w:val="TekstopmerkingChar"/>
    <w:link w:val="Onderwerpvanopmerking"/>
    <w:uiPriority w:val="99"/>
    <w:semiHidden/>
    <w:rsid w:val="00BD27E8"/>
    <w:rPr>
      <w:b/>
      <w:bCs/>
      <w:sz w:val="20"/>
      <w:szCs w:val="20"/>
    </w:rPr>
  </w:style>
  <w:style w:type="paragraph" w:styleId="Ballontekst">
    <w:name w:val="Balloon Text"/>
    <w:basedOn w:val="Standaard"/>
    <w:link w:val="BallontekstChar"/>
    <w:uiPriority w:val="99"/>
    <w:semiHidden/>
    <w:unhideWhenUsed/>
    <w:rsid w:val="00A26FE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26FE1"/>
    <w:rPr>
      <w:rFonts w:ascii="Segoe UI" w:hAnsi="Segoe UI" w:cs="Segoe UI"/>
      <w:sz w:val="18"/>
      <w:szCs w:val="18"/>
    </w:rPr>
  </w:style>
  <w:style w:type="paragraph" w:styleId="Normaalweb">
    <w:name w:val="Normal (Web)"/>
    <w:basedOn w:val="Standaard"/>
    <w:uiPriority w:val="99"/>
    <w:semiHidden/>
    <w:unhideWhenUsed/>
    <w:rsid w:val="007B54BB"/>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88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58fb0a3-72d4-4785-9400-e9bf617393b7">
      <UserInfo>
        <DisplayName>Walentina Karelsen - SWV Hanzeland</DisplayName>
        <AccountId>186</AccountId>
        <AccountType/>
      </UserInfo>
    </SharedWithUsers>
    <_activity xmlns="07960073-eae4-426f-a433-fa002f69c9d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368B807F2FB5046A74391AA74DB52A5" ma:contentTypeVersion="16" ma:contentTypeDescription="Een nieuw document maken." ma:contentTypeScope="" ma:versionID="d648ab20e09ccf3ff756845b70d0d48a">
  <xsd:schema xmlns:xsd="http://www.w3.org/2001/XMLSchema" xmlns:xs="http://www.w3.org/2001/XMLSchema" xmlns:p="http://schemas.microsoft.com/office/2006/metadata/properties" xmlns:ns3="07960073-eae4-426f-a433-fa002f69c9de" xmlns:ns4="158fb0a3-72d4-4785-9400-e9bf617393b7" targetNamespace="http://schemas.microsoft.com/office/2006/metadata/properties" ma:root="true" ma:fieldsID="25c8587edf2e1b7cef2d05670b8f32bd" ns3:_="" ns4:_="">
    <xsd:import namespace="07960073-eae4-426f-a433-fa002f69c9de"/>
    <xsd:import namespace="158fb0a3-72d4-4785-9400-e9bf617393b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DateTaken" minOccurs="0"/>
                <xsd:element ref="ns3:MediaServiceLocation"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60073-eae4-426f-a433-fa002f69c9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8fb0a3-72d4-4785-9400-e9bf617393b7" elementFormDefault="qualified">
    <xsd:import namespace="http://schemas.microsoft.com/office/2006/documentManagement/types"/>
    <xsd:import namespace="http://schemas.microsoft.com/office/infopath/2007/PartnerControls"/>
    <xsd:element name="SharedWithUsers" ma:index="15"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internalName="SharedWithDetails" ma:readOnly="true">
      <xsd:simpleType>
        <xsd:restriction base="dms:Note">
          <xsd:maxLength value="255"/>
        </xsd:restriction>
      </xsd:simpleType>
    </xsd:element>
    <xsd:element name="SharingHintHash" ma:index="17"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62B8233-D844-4C7B-B324-B2B3EC83EF8C}">
  <ds:schemaRefs>
    <ds:schemaRef ds:uri="http://schemas.microsoft.com/sharepoint/v3/contenttype/forms"/>
  </ds:schemaRefs>
</ds:datastoreItem>
</file>

<file path=customXml/itemProps2.xml><?xml version="1.0" encoding="utf-8"?>
<ds:datastoreItem xmlns:ds="http://schemas.openxmlformats.org/officeDocument/2006/customXml" ds:itemID="{F7509994-108C-4F66-AF28-3690ABF7CBD0}">
  <ds:schemaRefs>
    <ds:schemaRef ds:uri="07960073-eae4-426f-a433-fa002f69c9d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http://purl.org/dc/elements/1.1/"/>
    <ds:schemaRef ds:uri="http://schemas.microsoft.com/office/2006/metadata/properties"/>
    <ds:schemaRef ds:uri="158fb0a3-72d4-4785-9400-e9bf617393b7"/>
    <ds:schemaRef ds:uri="http://www.w3.org/XML/1998/namespace"/>
    <ds:schemaRef ds:uri="http://purl.org/dc/dcmitype/"/>
  </ds:schemaRefs>
</ds:datastoreItem>
</file>

<file path=customXml/itemProps3.xml><?xml version="1.0" encoding="utf-8"?>
<ds:datastoreItem xmlns:ds="http://schemas.openxmlformats.org/officeDocument/2006/customXml" ds:itemID="{3C2DEF07-6CD2-4903-BDC1-BF5E4BC71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60073-eae4-426f-a433-fa002f69c9de"/>
    <ds:schemaRef ds:uri="158fb0a3-72d4-4785-9400-e9bf61739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960</Words>
  <Characters>5281</Characters>
  <Application>Microsoft Office Word</Application>
  <DocSecurity>6</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Jasmijn Zielman | STUNNED ★ Communicatie en Vorm</dc:creator>
  <cp:keywords/>
  <dc:description/>
  <cp:lastModifiedBy>Karelsen, Walentina</cp:lastModifiedBy>
  <cp:revision>2</cp:revision>
  <dcterms:created xsi:type="dcterms:W3CDTF">2024-12-19T14:39:00Z</dcterms:created>
  <dcterms:modified xsi:type="dcterms:W3CDTF">2024-12-19T14:39:00Z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0x0101005368B807F2FB5046A74391AA74DB52A5</vt:lpwstr>
  </property>
  <property fmtid="{D5CDD505-2E9C-101B-9397-08002B2CF9AE}" pid="3" name="MediaServiceImageTags">
    <vt:lpwstr/>
  </property>
</Properties>
</file>